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3520" w:firstLineChars="8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起草说明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一、政策背景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为深化医疗服务价格改革，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国家医保局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逐步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对现行医疗服务价格项目进行规范，实现价格项目与操作步骤、诊疗部位等技术细节脱钩，构建内涵边界清晰、适应临床诊疗、便于监管的价格项目体系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国家医保局印发了放射检查、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中医类（灸法、拔罐、推拿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中医外治、产科类及护理类等多批医疗服务项目立项指南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4月14日，省医保局印发《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广东省医疗保障局关于公布中医类等医疗服务价格项目的通知》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《广东省医疗保障局关于公布放射检查类医疗服务价格项目的通知》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中医类（灸法、拔罐、推拿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中医外治、产科、护理类及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放射检查类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医疗服务项目进行规范整合，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制定项目的最高限价，并要求各地市确定具体的政府指导价。为落实该政策，我局起草了《中山市医疗保障局关于公布中医类等医疗服务项目价格的通知》（征求意见稿）。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sz w:val="32"/>
          <w:szCs w:val="32"/>
        </w:rPr>
        <w:t>《广东省定价目录（20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年版）》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（粤府办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广东省医疗保障局关于公布中医类等医疗服务价格项目的通知》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医保发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3.《广东省医疗保障局关于公布放射检查类医疗服务价格项目的通知》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医保发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（一）规范整合医疗服务项目。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将现行的中医（灸法、拔罐、推拿）、中医外治、放射检查、护理、产科等医疗服务项目优化整合为114项，其中中医类（灸法、拔罐、推拿）18项，中医外治类18项，放射检查类26项，产科类项目30项，护理类22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afterLines="0"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（二）确定我市价格标准。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2024年底我市开展了三批医疗服务价格专项治理，对检验类项目价格进行下调，本次对放射检查类项目进行下调，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将下调检验类、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大型检查设备检查类医疗服务价格释放的调价空间，用于上调中医、护理类等项目价格。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afterLines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综合考虑我市的经济发展水平，群众承受能力和医保基金支付能力，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支持我市建设国家中医药传承创新发展试验区，体现医护人员技术劳务价值，我市三级医疗机构拟执行省公布的最高限价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，二级和一级医疗机构按规定比例下浮。上述价格为我市公立医疗机构最高指导价，允许医疗机构下浮。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自2025年4月30日起施行。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四、配套措施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中医（灸法、拔罐、推拿）、中医外治、放射检查、护理、产科等医疗服务项目按规定纳入我市医保支付范围。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五、政策实施影响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rPr>
          <w:rFonts w:hint="default" w:ascii="仿宋" w:hAnsi="仿宋" w:eastAsia="微软雅黑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本次公布的医疗服务项目价格有升有降，其中下调放射检查类项目价格，调升中医、护理类等项目价格，总体不增加群众负担。同时医疗服务价格的调整将优化医疗服务价格结构，化解价格矛盾，并体现医护人员技术劳务价值，引导医疗机构持续提高中医、护理及产科服务能力和水平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推动中医药传承创新，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促进我市医疗机构高质量发展。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Agency FB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">
    <w:altName w:val="汉仪中秀体简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汉仪中秀体简">
    <w:panose1 w:val="00020600040101010101"/>
    <w:charset w:val="86"/>
    <w:family w:val="auto"/>
    <w:pitch w:val="default"/>
    <w:sig w:usb0="A00002BF" w:usb1="1ACF7CFA" w:usb2="00000016" w:usb3="00000000" w:csb0="000400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1642"/>
    <w:rsid w:val="04D72C6C"/>
    <w:rsid w:val="05142700"/>
    <w:rsid w:val="08E02E1C"/>
    <w:rsid w:val="12EE042F"/>
    <w:rsid w:val="130C7670"/>
    <w:rsid w:val="13EE5FCD"/>
    <w:rsid w:val="14842F4E"/>
    <w:rsid w:val="18042F26"/>
    <w:rsid w:val="18635804"/>
    <w:rsid w:val="1B662E2E"/>
    <w:rsid w:val="1D176717"/>
    <w:rsid w:val="28CC382E"/>
    <w:rsid w:val="293F4FF2"/>
    <w:rsid w:val="2A3169E1"/>
    <w:rsid w:val="2B72083E"/>
    <w:rsid w:val="2D225ECB"/>
    <w:rsid w:val="2D8D7EC5"/>
    <w:rsid w:val="2FB80B9F"/>
    <w:rsid w:val="2FFE7017"/>
    <w:rsid w:val="30075253"/>
    <w:rsid w:val="31865FE3"/>
    <w:rsid w:val="37962A10"/>
    <w:rsid w:val="38291834"/>
    <w:rsid w:val="39A82428"/>
    <w:rsid w:val="39D445CC"/>
    <w:rsid w:val="3A9B3B44"/>
    <w:rsid w:val="3C4139B8"/>
    <w:rsid w:val="3CB13978"/>
    <w:rsid w:val="3F920DD1"/>
    <w:rsid w:val="481E6ADE"/>
    <w:rsid w:val="49A445AE"/>
    <w:rsid w:val="49BA0A75"/>
    <w:rsid w:val="49CD4750"/>
    <w:rsid w:val="4CED576A"/>
    <w:rsid w:val="4DC46E97"/>
    <w:rsid w:val="4F0F6D16"/>
    <w:rsid w:val="4F8B4E84"/>
    <w:rsid w:val="50F0383E"/>
    <w:rsid w:val="5B614D51"/>
    <w:rsid w:val="5BCB215D"/>
    <w:rsid w:val="5CAD7E07"/>
    <w:rsid w:val="6028573E"/>
    <w:rsid w:val="644E6AFF"/>
    <w:rsid w:val="65B76A11"/>
    <w:rsid w:val="6659410C"/>
    <w:rsid w:val="69E463CB"/>
    <w:rsid w:val="6B7F6BE3"/>
    <w:rsid w:val="6E156840"/>
    <w:rsid w:val="729465C9"/>
    <w:rsid w:val="744E0D3B"/>
    <w:rsid w:val="753E7ACF"/>
    <w:rsid w:val="755C0699"/>
    <w:rsid w:val="771E3812"/>
    <w:rsid w:val="7AA979BF"/>
    <w:rsid w:val="7B4727C4"/>
    <w:rsid w:val="7EB51A6F"/>
    <w:rsid w:val="7ED40B84"/>
    <w:rsid w:val="7F4F545D"/>
    <w:rsid w:val="E9EF887A"/>
    <w:rsid w:val="EFDA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 w:afterLine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Default"/>
    <w:basedOn w:val="9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customStyle="1" w:styleId="9">
    <w:name w:val="正文 New"/>
    <w:next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标题 2 New"/>
    <w:basedOn w:val="9"/>
    <w:next w:val="9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2025-02-21T08:54:00Z</dcterms:created>
  <dc:creator>Admin</dc:creator>
  <cp:lastModifiedBy>lanc</cp:lastModifiedBy>
  <cp:lastPrinted>2025-02-21T09:55:00Z</cp:lastPrinted>
  <dcterms:modified xsi:type="dcterms:W3CDTF">2025-04-16T16:05:10Z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3C83685F60FC4C09AF98D62BBEC07060_12</vt:lpwstr>
  </property>
</Properties>
</file>