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22F95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eastAsia="方正小标宋简体" w:cs="Times New Roman"/>
          <w:color w:val="000000"/>
          <w:sz w:val="44"/>
          <w:szCs w:val="44"/>
          <w:lang w:val="en-US" w:eastAsia="zh-CN"/>
        </w:rPr>
      </w:pPr>
    </w:p>
    <w:p w14:paraId="34A27851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eastAsia="方正小标宋简体" w:cs="Times New Roman"/>
          <w:color w:val="000000"/>
          <w:sz w:val="44"/>
          <w:szCs w:val="44"/>
          <w:lang w:eastAsia="zh-CN"/>
        </w:rPr>
      </w:pPr>
      <w:r>
        <w:rPr>
          <w:rFonts w:hint="eastAsia" w:eastAsia="方正小标宋简体" w:cs="Times New Roman"/>
          <w:color w:val="000000"/>
          <w:sz w:val="44"/>
          <w:szCs w:val="44"/>
          <w:lang w:val="en-US" w:eastAsia="zh-CN"/>
        </w:rPr>
        <w:t>中山市</w:t>
      </w:r>
      <w:r>
        <w:rPr>
          <w:rFonts w:hint="eastAsia" w:eastAsia="方正小标宋简体" w:cs="Times New Roman"/>
          <w:color w:val="000000"/>
          <w:sz w:val="44"/>
          <w:szCs w:val="44"/>
          <w:lang w:eastAsia="zh-CN"/>
        </w:rPr>
        <w:t>医疗保障局关于公布“免陪照护服务”项目</w:t>
      </w:r>
      <w:r>
        <w:rPr>
          <w:rFonts w:hint="eastAsia" w:eastAsia="方正小标宋简体" w:cs="Times New Roman"/>
          <w:color w:val="000000"/>
          <w:sz w:val="44"/>
          <w:szCs w:val="44"/>
          <w:lang w:val="en-US" w:eastAsia="zh-CN"/>
        </w:rPr>
        <w:t>价格</w:t>
      </w:r>
      <w:r>
        <w:rPr>
          <w:rFonts w:hint="eastAsia" w:eastAsia="方正小标宋简体" w:cs="Times New Roman"/>
          <w:color w:val="000000"/>
          <w:sz w:val="44"/>
          <w:szCs w:val="44"/>
          <w:lang w:eastAsia="zh-CN"/>
        </w:rPr>
        <w:t>的通知（</w:t>
      </w:r>
      <w:r>
        <w:rPr>
          <w:rFonts w:hint="eastAsia" w:eastAsia="方正小标宋简体" w:cs="Times New Roman"/>
          <w:color w:val="000000"/>
          <w:sz w:val="44"/>
          <w:szCs w:val="44"/>
          <w:lang w:val="en-US" w:eastAsia="zh-CN"/>
        </w:rPr>
        <w:t>征求意见稿</w:t>
      </w:r>
      <w:r>
        <w:rPr>
          <w:rFonts w:hint="eastAsia" w:eastAsia="方正小标宋简体" w:cs="Times New Roman"/>
          <w:color w:val="000000"/>
          <w:sz w:val="44"/>
          <w:szCs w:val="44"/>
          <w:lang w:eastAsia="zh-CN"/>
        </w:rPr>
        <w:t>）</w:t>
      </w:r>
    </w:p>
    <w:p w14:paraId="5716BB0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1598" w:leftChars="304" w:hanging="960" w:hangingChars="300"/>
        <w:jc w:val="center"/>
        <w:textAlignment w:val="auto"/>
        <w:rPr>
          <w:rFonts w:hint="default" w:ascii="Nimbus Roman" w:hAnsi="Nimbus Roman" w:eastAsia="仿宋_GB2312" w:cs="Nimbus Roman"/>
          <w:color w:val="auto"/>
          <w:sz w:val="32"/>
          <w:szCs w:val="32"/>
          <w:lang w:val="en-US" w:eastAsia="zh-CN"/>
        </w:rPr>
      </w:pPr>
    </w:p>
    <w:p w14:paraId="06FD8FC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各镇街卫健分局，市医保中心，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定点医疗机构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：</w:t>
      </w:r>
    </w:p>
    <w:p w14:paraId="60C92F6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Nimbus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Nimbus Roman"/>
          <w:color w:val="auto"/>
          <w:sz w:val="32"/>
          <w:szCs w:val="32"/>
          <w:lang w:eastAsia="zh-CN"/>
        </w:rPr>
        <w:t>为满足患者多样化的照护需求，</w:t>
      </w:r>
      <w:r>
        <w:rPr>
          <w:rFonts w:hint="default" w:ascii="Times New Roman" w:hAnsi="Times New Roman" w:eastAsia="仿宋_GB2312" w:cs="Nimbus Roman"/>
          <w:color w:val="auto"/>
          <w:sz w:val="32"/>
          <w:szCs w:val="32"/>
        </w:rPr>
        <w:t>根据《广东省医疗保障局关于公布“免陪照护服务”价格项目的通知》</w:t>
      </w:r>
      <w:r>
        <w:rPr>
          <w:rFonts w:hint="eastAsia" w:ascii="Times New Roman" w:hAnsi="Times New Roman" w:eastAsia="仿宋_GB2312" w:cs="Nimbus Roman"/>
          <w:color w:val="auto"/>
          <w:sz w:val="32"/>
          <w:szCs w:val="32"/>
          <w:lang w:val="en-US" w:eastAsia="zh-CN"/>
        </w:rPr>
        <w:t>规定，</w:t>
      </w:r>
      <w:r>
        <w:rPr>
          <w:rFonts w:hint="eastAsia" w:ascii="Times New Roman" w:hAnsi="Times New Roman" w:eastAsia="仿宋_GB2312" w:cs="Nimbus Roman"/>
          <w:color w:val="auto"/>
          <w:sz w:val="32"/>
          <w:szCs w:val="32"/>
          <w:lang w:eastAsia="zh-CN"/>
        </w:rPr>
        <w:t>现公布</w:t>
      </w:r>
      <w:r>
        <w:rPr>
          <w:rFonts w:hint="eastAsia" w:ascii="Times New Roman" w:hAnsi="Times New Roman" w:eastAsia="仿宋_GB2312" w:cs="Nimbus Roman"/>
          <w:color w:val="auto"/>
          <w:sz w:val="32"/>
          <w:szCs w:val="32"/>
          <w:lang w:val="en-US" w:eastAsia="zh-CN"/>
        </w:rPr>
        <w:t>我市</w:t>
      </w:r>
      <w:r>
        <w:rPr>
          <w:rFonts w:hint="eastAsia" w:ascii="Times New Roman" w:hAnsi="Times New Roman" w:eastAsia="仿宋_GB2312" w:cs="Nimbus Roman"/>
          <w:color w:val="auto"/>
          <w:sz w:val="32"/>
          <w:szCs w:val="32"/>
        </w:rPr>
        <w:t>“</w:t>
      </w:r>
      <w:r>
        <w:rPr>
          <w:rFonts w:hint="eastAsia" w:ascii="Times New Roman" w:hAnsi="Times New Roman" w:eastAsia="仿宋_GB2312" w:cs="Nimbus Roman"/>
          <w:color w:val="auto"/>
          <w:sz w:val="32"/>
          <w:szCs w:val="32"/>
          <w:lang w:eastAsia="zh-CN"/>
        </w:rPr>
        <w:t>免陪照护服务</w:t>
      </w:r>
      <w:r>
        <w:rPr>
          <w:rFonts w:hint="eastAsia" w:ascii="Times New Roman" w:hAnsi="Times New Roman" w:eastAsia="仿宋_GB2312" w:cs="Nimbus Roman"/>
          <w:color w:val="auto"/>
          <w:sz w:val="32"/>
          <w:szCs w:val="32"/>
        </w:rPr>
        <w:t>”项目</w:t>
      </w:r>
      <w:r>
        <w:rPr>
          <w:rFonts w:hint="eastAsia" w:ascii="Times New Roman" w:hAnsi="Times New Roman" w:eastAsia="仿宋_GB2312" w:cs="Nimbus Roman"/>
          <w:color w:val="auto"/>
          <w:sz w:val="32"/>
          <w:szCs w:val="32"/>
          <w:lang w:val="en-US" w:eastAsia="zh-CN"/>
        </w:rPr>
        <w:t>价格</w:t>
      </w:r>
      <w:r>
        <w:rPr>
          <w:rFonts w:hint="eastAsia" w:ascii="Times New Roman" w:hAnsi="Times New Roman" w:eastAsia="仿宋_GB2312" w:cs="Nimbus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Nimbus Roman"/>
          <w:color w:val="auto"/>
          <w:sz w:val="32"/>
          <w:szCs w:val="32"/>
          <w:lang w:val="en-US" w:eastAsia="zh-CN"/>
        </w:rPr>
        <w:t>并就有关事项通知如下：</w:t>
      </w:r>
      <w:r>
        <w:rPr>
          <w:rFonts w:hint="eastAsia" w:ascii="Times New Roman" w:hAnsi="Times New Roman" w:eastAsia="仿宋_GB2312" w:cs="Nimbus Roman"/>
          <w:color w:val="auto"/>
          <w:sz w:val="32"/>
          <w:szCs w:val="32"/>
          <w:lang w:eastAsia="zh-CN"/>
        </w:rPr>
        <w:t xml:space="preserve"> </w:t>
      </w:r>
    </w:p>
    <w:p w14:paraId="0B0ABFD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firstLine="640" w:firstLineChars="200"/>
        <w:jc w:val="both"/>
        <w:textAlignment w:val="auto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eastAsia="zh-CN"/>
        </w:rPr>
        <w:t>一、价格标准</w:t>
      </w:r>
    </w:p>
    <w:p w14:paraId="7D53B4E6">
      <w:pPr>
        <w:numPr>
          <w:ilvl w:val="0"/>
          <w:numId w:val="0"/>
        </w:numPr>
        <w:spacing w:line="500" w:lineRule="exact"/>
        <w:ind w:firstLine="640" w:firstLineChars="200"/>
        <w:jc w:val="left"/>
        <w:rPr>
          <w:rFonts w:hint="eastAsia" w:ascii="Times New Roman" w:hAnsi="Times New Roman" w:eastAsia="仿宋_GB2312" w:cs="Nimbus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Nimbus Roman"/>
          <w:color w:val="auto"/>
          <w:sz w:val="32"/>
          <w:szCs w:val="32"/>
          <w:lang w:eastAsia="zh-CN"/>
        </w:rPr>
        <w:t>“免陪照护服务”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指公立医疗机构提供的服务事项，在没有家属和护工参与的情况下，完全由护士、护理员承担患者全部生活护理。</w:t>
      </w:r>
      <w:r>
        <w:rPr>
          <w:rFonts w:hint="eastAsia" w:ascii="Times New Roman" w:hAnsi="Times New Roman" w:eastAsia="仿宋_GB2312" w:cs="Nimbus Roman"/>
          <w:color w:val="000000"/>
          <w:sz w:val="32"/>
          <w:szCs w:val="32"/>
          <w:lang w:val="en-US" w:eastAsia="zh-CN"/>
        </w:rPr>
        <w:t>在特级护理、I级护理服务的基础上同时开展免陪照护服务的，可在特级护理、I级护理收费的同时，加收该项目收费。我市“</w:t>
      </w:r>
      <w:r>
        <w:rPr>
          <w:rFonts w:hint="eastAsia" w:ascii="Times New Roman" w:hAnsi="Times New Roman" w:eastAsia="仿宋_GB2312" w:cs="Nimbus Roman"/>
          <w:color w:val="auto"/>
          <w:sz w:val="32"/>
          <w:szCs w:val="32"/>
          <w:lang w:eastAsia="zh-CN"/>
        </w:rPr>
        <w:t>免陪照护服务”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项目价格拟定为：一对三每位患者140元/日，一对二每位患者180元/日，一对一280元/日，具体详见附件。上述价格为我市公立医疗机构最高指导价，不分医疗机构级别，允许医疗机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构下浮。</w:t>
      </w:r>
    </w:p>
    <w:p w14:paraId="2CF7733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firstLine="640" w:firstLineChars="200"/>
        <w:jc w:val="both"/>
        <w:textAlignment w:val="auto"/>
        <w:rPr>
          <w:rFonts w:hint="default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二</w:t>
      </w: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eastAsia="zh-CN"/>
        </w:rPr>
        <w:t>、</w:t>
      </w: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工作要求</w:t>
      </w:r>
    </w:p>
    <w:p w14:paraId="7DD61A2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Nimbus Roman"/>
          <w:color w:val="000000"/>
          <w:sz w:val="32"/>
          <w:szCs w:val="32"/>
          <w:lang w:val="en-US" w:eastAsia="zh-CN"/>
        </w:rPr>
        <w:t>医疗机构要建立健全内部价格管理制度，严格按照价格政策规定和免陪照护服务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规范向患者提供服务并收取费用，严格执行医疗服务价格公示制度，落实好费用清单、明码标价等相关规定。</w:t>
      </w:r>
    </w:p>
    <w:p w14:paraId="348753A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Nimbus Roman"/>
          <w:color w:val="auto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三、执行时间</w:t>
      </w:r>
    </w:p>
    <w:p w14:paraId="5F1EF43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Nimbus Roman"/>
          <w:color w:val="auto"/>
          <w:sz w:val="32"/>
          <w:szCs w:val="32"/>
          <w:lang w:eastAsia="zh-CN"/>
        </w:rPr>
        <w:t>本通知自</w:t>
      </w:r>
      <w:r>
        <w:rPr>
          <w:rFonts w:hint="eastAsia" w:ascii="Times New Roman" w:hAnsi="Times New Roman" w:eastAsia="仿宋_GB2312" w:cs="Nimbus Roman"/>
          <w:color w:val="auto"/>
          <w:sz w:val="32"/>
          <w:szCs w:val="32"/>
          <w:lang w:val="en-US" w:eastAsia="zh-CN"/>
        </w:rPr>
        <w:t>2025年4月1日</w:t>
      </w:r>
      <w:r>
        <w:rPr>
          <w:rFonts w:hint="eastAsia" w:ascii="Times New Roman" w:hAnsi="Times New Roman" w:eastAsia="仿宋_GB2312" w:cs="Nimbus Roman"/>
          <w:color w:val="auto"/>
          <w:sz w:val="32"/>
          <w:szCs w:val="32"/>
          <w:lang w:eastAsia="zh-CN"/>
        </w:rPr>
        <w:t>起施行。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原政策文件与本通知不符的，以本通知为准。如遇国家或省出台新政策，按新政策执行。</w:t>
      </w:r>
    </w:p>
    <w:p w14:paraId="54CD645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1598" w:leftChars="304" w:hanging="960" w:hangingChars="3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 w14:paraId="135D3579">
      <w:pPr>
        <w:pStyle w:val="2"/>
        <w:spacing w:line="460" w:lineRule="exact"/>
        <w:ind w:firstLine="640" w:firstLineChars="200"/>
        <w:rPr>
          <w:rFonts w:hint="default" w:ascii="Times New Roman" w:hAnsi="Times New Roman" w:eastAsia="仿宋_GB2312"/>
          <w:b w:val="0"/>
          <w:bCs/>
          <w:sz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：“免陪照护服务”项目价格表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</w:t>
      </w:r>
    </w:p>
    <w:p w14:paraId="5187EAB6">
      <w:pPr>
        <w:spacing w:line="460" w:lineRule="exact"/>
        <w:rPr>
          <w:rFonts w:hint="default" w:ascii="Times New Roman" w:hAnsi="Times New Roman" w:eastAsia="仿宋_GB2312" w:cs="Times New Roman"/>
          <w:sz w:val="32"/>
          <w:szCs w:val="24"/>
          <w:lang w:val="en-US" w:eastAsia="zh-CN"/>
        </w:rPr>
      </w:pPr>
    </w:p>
    <w:p w14:paraId="641A6024">
      <w:pPr>
        <w:spacing w:line="460" w:lineRule="exact"/>
        <w:rPr>
          <w:rFonts w:hint="default" w:ascii="Times New Roman" w:hAnsi="Times New Roman" w:eastAsia="仿宋_GB2312" w:cs="Times New Roman"/>
          <w:sz w:val="32"/>
          <w:szCs w:val="24"/>
          <w:lang w:val="en-US" w:eastAsia="zh-CN"/>
        </w:rPr>
      </w:pPr>
    </w:p>
    <w:p w14:paraId="73DC9F4B">
      <w:pPr>
        <w:spacing w:line="460" w:lineRule="exact"/>
        <w:rPr>
          <w:rFonts w:hint="default" w:ascii="Times New Roman" w:hAnsi="Times New Roman" w:eastAsia="仿宋_GB2312" w:cs="Times New Roman"/>
          <w:sz w:val="32"/>
          <w:szCs w:val="24"/>
          <w:lang w:val="en-US" w:eastAsia="zh-CN"/>
        </w:rPr>
      </w:pPr>
    </w:p>
    <w:p w14:paraId="51D3ED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120" w:firstLineChars="16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中山市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医疗保障局</w:t>
      </w:r>
    </w:p>
    <w:p w14:paraId="088971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　　　　　　　　　　　　　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p w14:paraId="712B6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3D07EE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jc w:val="both"/>
        <w:textAlignment w:val="auto"/>
      </w:pPr>
      <w:r>
        <w:rPr>
          <w:rFonts w:hint="eastAsia" w:ascii="仿宋" w:hAnsi="仿宋" w:eastAsia="仿宋"/>
          <w:sz w:val="32"/>
          <w:szCs w:val="32"/>
        </w:rPr>
        <w:t>（联系人：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周耀明</w:t>
      </w:r>
      <w:r>
        <w:rPr>
          <w:rFonts w:hint="eastAsia" w:ascii="仿宋" w:hAnsi="仿宋" w:eastAsia="仿宋"/>
          <w:sz w:val="32"/>
          <w:szCs w:val="32"/>
        </w:rPr>
        <w:t xml:space="preserve"> 联系电话：88103022 ）</w:t>
      </w:r>
    </w:p>
    <w:p w14:paraId="0DB69C99">
      <w:pPr>
        <w:rPr>
          <w:rFonts w:hint="default" w:ascii="Times New Roman" w:hAnsi="Times New Roman" w:eastAsia="仿宋_GB2312"/>
          <w:sz w:val="32"/>
          <w:lang w:val="en-US" w:eastAsia="zh-CN"/>
        </w:rPr>
      </w:pPr>
    </w:p>
    <w:p w14:paraId="426F0392">
      <w:pPr>
        <w:rPr>
          <w:rFonts w:hint="default"/>
          <w:lang w:val="en-US" w:eastAsia="zh-CN"/>
        </w:rPr>
      </w:pPr>
    </w:p>
    <w:p w14:paraId="59D81E5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创艺简标宋">
    <w:altName w:val="方正小标宋简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Nimbus Roman">
    <w:altName w:val="Segoe Print"/>
    <w:panose1 w:val="00000500000000000000"/>
    <w:charset w:val="00"/>
    <w:family w:val="auto"/>
    <w:pitch w:val="default"/>
    <w:sig w:usb0="00000000" w:usb1="00000000" w:usb2="00000000" w:usb3="00000000" w:csb0="6000009F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570F0"/>
    <w:rsid w:val="02BA754F"/>
    <w:rsid w:val="0E23181D"/>
    <w:rsid w:val="128C0D34"/>
    <w:rsid w:val="153A27DB"/>
    <w:rsid w:val="17161B12"/>
    <w:rsid w:val="238C4469"/>
    <w:rsid w:val="2B2113B8"/>
    <w:rsid w:val="351120F5"/>
    <w:rsid w:val="3CAA0614"/>
    <w:rsid w:val="4F202437"/>
    <w:rsid w:val="561F6A6C"/>
    <w:rsid w:val="5FFB3BD2"/>
    <w:rsid w:val="617E6FD2"/>
    <w:rsid w:val="6320177E"/>
    <w:rsid w:val="67974F3A"/>
    <w:rsid w:val="69DF4ECC"/>
    <w:rsid w:val="796F45F5"/>
    <w:rsid w:val="7C47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qFormat/>
    <w:uiPriority w:val="0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  <w:style w:type="paragraph" w:customStyle="1" w:styleId="3">
    <w:name w:val="正文 New"/>
    <w:next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4">
    <w:name w:val="标题 2 New"/>
    <w:basedOn w:val="3"/>
    <w:next w:val="3"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Cs w:val="32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80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2025-02-19T07:33:00Z</dcterms:created>
  <dc:creator>Admin</dc:creator>
  <cp:lastModifiedBy>周耀明</cp:lastModifiedBy>
  <cp:lastPrinted>2025-02-20T01:42:00Z</cp:lastPrinted>
  <dcterms:modified xsi:type="dcterms:W3CDTF">2025-02-21T02:44:15Z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6DD13EECECF54565AC39A001E8B18F6C_12</vt:lpwstr>
  </property>
</Properties>
</file>