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5CEE" w14:textId="77777777" w:rsidR="00000000" w:rsidRDefault="00000000">
      <w:pPr>
        <w:adjustRightInd w:val="0"/>
        <w:snapToGrid w:val="0"/>
        <w:spacing w:line="600" w:lineRule="exact"/>
        <w:jc w:val="center"/>
        <w:rPr>
          <w:rFonts w:ascii="方正小标宋简体" w:eastAsia="方正小标宋简体" w:hint="eastAsia"/>
          <w:snapToGrid w:val="0"/>
          <w:kern w:val="0"/>
          <w:sz w:val="44"/>
          <w:szCs w:val="44"/>
        </w:rPr>
      </w:pPr>
      <w:r>
        <w:rPr>
          <w:rFonts w:ascii="方正小标宋简体" w:eastAsia="方正小标宋简体" w:hint="eastAsia"/>
          <w:snapToGrid w:val="0"/>
          <w:kern w:val="0"/>
          <w:sz w:val="44"/>
          <w:szCs w:val="44"/>
        </w:rPr>
        <w:t>《中山市医疗保障信用评价管理办法（试行）</w:t>
      </w:r>
      <w:r>
        <w:rPr>
          <w:rFonts w:ascii="方正小标宋简体" w:eastAsia="方正小标宋简体" w:hint="eastAsia"/>
          <w:sz w:val="44"/>
          <w:szCs w:val="44"/>
        </w:rPr>
        <w:t>（征求意见稿）</w:t>
      </w:r>
      <w:r>
        <w:rPr>
          <w:rFonts w:ascii="方正小标宋简体" w:eastAsia="方正小标宋简体" w:hint="eastAsia"/>
          <w:snapToGrid w:val="0"/>
          <w:kern w:val="0"/>
          <w:sz w:val="44"/>
          <w:szCs w:val="44"/>
        </w:rPr>
        <w:t>》起草说明</w:t>
      </w:r>
    </w:p>
    <w:p w14:paraId="43F7E85C" w14:textId="77777777" w:rsidR="00000000" w:rsidRDefault="00000000">
      <w:pPr>
        <w:adjustRightInd w:val="0"/>
        <w:snapToGrid w:val="0"/>
        <w:spacing w:line="600" w:lineRule="exact"/>
        <w:ind w:firstLineChars="200" w:firstLine="640"/>
        <w:jc w:val="center"/>
        <w:rPr>
          <w:rFonts w:ascii="方正小标宋简体" w:eastAsia="方正小标宋简体" w:hint="eastAsia"/>
          <w:snapToGrid w:val="0"/>
          <w:kern w:val="0"/>
          <w:sz w:val="32"/>
          <w:szCs w:val="32"/>
        </w:rPr>
      </w:pPr>
    </w:p>
    <w:p w14:paraId="1899D95B" w14:textId="77777777" w:rsidR="00000000"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为加强我市医疗保障领域信用体系建设，加快构建以信用为核心的新型医疗保障监管体制，切实保障群众利益和医疗保障基金安全，根据《中共中央 国务院关于深化医疗保障制度改革的意见》（中发〔2020〕5号）、《国务院办公厅关于推进医疗保障基金监管制度体系改革的指导意见》（国办发〔2020〕20号）、《广东省医疗保障局关于印发广东省医疗机构医疗保障定点管理暂行办法的通知》（粤医保规〔2021〕1号）、《广东省医疗保障局关于印发广东省零售药店医疗保障定点管理暂行办法的通知》（粤医保规〔2021〕2号）等有关规定，结合本市实际，我局起草了《中山市医疗保障信用评价管理办法（试行）（征求意见稿）》</w:t>
      </w:r>
      <w:r>
        <w:rPr>
          <w:rFonts w:ascii="仿宋_GB2312" w:eastAsia="仿宋_GB2312" w:hAnsi="仿宋_GB2312" w:cs="仿宋_GB2312" w:hint="eastAsia"/>
          <w:spacing w:val="-6"/>
          <w:sz w:val="32"/>
          <w:szCs w:val="32"/>
        </w:rPr>
        <w:t>（以下简称《办法》）</w:t>
      </w:r>
      <w:r>
        <w:rPr>
          <w:rFonts w:ascii="仿宋_GB2312" w:eastAsia="仿宋_GB2312" w:hAnsi="仿宋_GB2312" w:cs="仿宋_GB2312" w:hint="eastAsia"/>
          <w:sz w:val="32"/>
          <w:szCs w:val="32"/>
        </w:rPr>
        <w:t>。</w:t>
      </w:r>
      <w:r>
        <w:rPr>
          <w:rFonts w:ascii="仿宋_GB2312" w:eastAsia="仿宋_GB2312" w:hAnsi="仿宋_GB2312" w:cs="仿宋_GB2312" w:hint="eastAsia"/>
          <w:spacing w:val="-6"/>
          <w:sz w:val="32"/>
          <w:szCs w:val="32"/>
        </w:rPr>
        <w:t>现将起草情况说明如下：</w:t>
      </w:r>
    </w:p>
    <w:p w14:paraId="613439EB" w14:textId="77777777" w:rsidR="00000000" w:rsidRDefault="00000000">
      <w:pPr>
        <w:widowControl/>
        <w:numPr>
          <w:ilvl w:val="0"/>
          <w:numId w:val="1"/>
        </w:numPr>
        <w:spacing w:line="574" w:lineRule="exact"/>
        <w:ind w:firstLineChars="200" w:firstLine="616"/>
        <w:rPr>
          <w:rFonts w:ascii="黑体" w:eastAsia="黑体" w:hAnsi="黑体" w:cs="黑体" w:hint="eastAsia"/>
          <w:spacing w:val="-6"/>
          <w:sz w:val="32"/>
          <w:szCs w:val="32"/>
        </w:rPr>
      </w:pPr>
      <w:r>
        <w:rPr>
          <w:rFonts w:ascii="黑体" w:eastAsia="黑体" w:hAnsi="黑体" w:cs="黑体" w:hint="eastAsia"/>
          <w:spacing w:val="-6"/>
          <w:sz w:val="32"/>
          <w:szCs w:val="32"/>
        </w:rPr>
        <w:t>起草背景</w:t>
      </w:r>
    </w:p>
    <w:p w14:paraId="2B9EDF9D" w14:textId="77777777" w:rsidR="00000000" w:rsidRDefault="00000000">
      <w:pPr>
        <w:pStyle w:val="ad"/>
        <w:widowControl/>
        <w:numPr>
          <w:ilvl w:val="0"/>
          <w:numId w:val="2"/>
        </w:numPr>
        <w:spacing w:line="600" w:lineRule="exact"/>
        <w:ind w:firstLineChars="200" w:firstLine="640"/>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落实国家和省政策要求</w:t>
      </w:r>
    </w:p>
    <w:p w14:paraId="08F54B74" w14:textId="77777777" w:rsidR="00000000"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落实《中共中央 国务院关于深化医疗保障制度改革的意见》（中发〔2020〕5号）、《国务院办公厅关于推进医疗保障基金监管制度体系改革的指导意见》（国办发〔2020〕20号）关于“建立健全医疗保障信用管理体系”的工作要求，以</w:t>
      </w:r>
      <w:r>
        <w:rPr>
          <w:rFonts w:ascii="仿宋_GB2312" w:eastAsia="仿宋_GB2312" w:hAnsi="仿宋_GB2312" w:cs="仿宋_GB2312" w:hint="eastAsia"/>
          <w:sz w:val="32"/>
          <w:szCs w:val="32"/>
        </w:rPr>
        <w:lastRenderedPageBreak/>
        <w:t>及《广东省医疗保障局关于印发广东省医疗机构医疗保障定点管理暂行办法的通知》（粤医保规〔2021〕1号）、《广东省医疗保障局关于印发广东省零售药店医疗保障定点管理暂行办法的通知》（粤医保规〔2021〕2号）关于“各统筹地区医疗保障行政部门应当建立定点医疗机构、</w:t>
      </w:r>
      <w:r>
        <w:rPr>
          <w:rFonts w:ascii="仿宋_GB2312" w:eastAsia="仿宋_GB2312" w:hAnsi="仿宋_GB2312" w:cs="仿宋_GB2312"/>
          <w:sz w:val="32"/>
          <w:szCs w:val="32"/>
        </w:rPr>
        <w:t>定点零售药店</w:t>
      </w:r>
      <w:r>
        <w:rPr>
          <w:rFonts w:ascii="仿宋_GB2312" w:eastAsia="仿宋_GB2312" w:hAnsi="仿宋_GB2312" w:cs="仿宋_GB2312" w:hint="eastAsia"/>
          <w:sz w:val="32"/>
          <w:szCs w:val="32"/>
        </w:rPr>
        <w:t>、人员等信用管理制度”的工作要求，为加强我市医疗保障领域信用体系建设，加快构建以信用为核心的新型医疗保障监管体制，切实保障群众利益和医疗保障基金安全，结合本市实际，起草了《办法》。</w:t>
      </w:r>
    </w:p>
    <w:p w14:paraId="455C4435" w14:textId="77777777" w:rsidR="00000000" w:rsidRDefault="00000000">
      <w:pPr>
        <w:pStyle w:val="ad"/>
        <w:widowControl/>
        <w:numPr>
          <w:ilvl w:val="0"/>
          <w:numId w:val="2"/>
        </w:numPr>
        <w:spacing w:line="600" w:lineRule="exact"/>
        <w:ind w:firstLineChars="200" w:firstLine="640"/>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完善我市医保基金监管体系</w:t>
      </w:r>
    </w:p>
    <w:p w14:paraId="7FB17F64" w14:textId="77777777" w:rsidR="00000000" w:rsidRDefault="00000000">
      <w:pPr>
        <w:pStyle w:val="06-sinobe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制定《办法》，以定点医疗机构、定点零售药店履行服务协议为主要依据，结合违规查处情况、日常开展社会医疗保障的服务量，以及配合医保工作情况等，开展信用评定，评定结果与监督管理相关联。同时，评价结果向社会公开，接受社会监督，充分发挥信用评价在提高定点医药机构守法履约意识的积极作用，提高医疗保障信用体系建设法制化、规范化水平，建立以信用为核心的新型监督机制，完善我市医保基金监管体系。</w:t>
      </w:r>
    </w:p>
    <w:p w14:paraId="57710CDF" w14:textId="77777777" w:rsidR="00000000" w:rsidRDefault="00000000">
      <w:pPr>
        <w:widowControl/>
        <w:numPr>
          <w:ilvl w:val="0"/>
          <w:numId w:val="1"/>
        </w:numPr>
        <w:spacing w:line="574" w:lineRule="exact"/>
        <w:ind w:firstLineChars="200" w:firstLine="616"/>
        <w:rPr>
          <w:rFonts w:ascii="黑体" w:eastAsia="黑体" w:hAnsi="黑体" w:cs="黑体" w:hint="eastAsia"/>
          <w:spacing w:val="-6"/>
          <w:sz w:val="32"/>
          <w:szCs w:val="32"/>
        </w:rPr>
      </w:pPr>
      <w:r>
        <w:rPr>
          <w:rFonts w:ascii="黑体" w:eastAsia="黑体" w:hAnsi="黑体" w:cs="黑体" w:hint="eastAsia"/>
          <w:spacing w:val="-6"/>
          <w:sz w:val="32"/>
          <w:szCs w:val="32"/>
        </w:rPr>
        <w:t>主要内容</w:t>
      </w:r>
    </w:p>
    <w:p w14:paraId="2707B66F" w14:textId="77777777" w:rsidR="00000000" w:rsidRDefault="00000000">
      <w:pPr>
        <w:numPr>
          <w:ilvl w:val="0"/>
          <w:numId w:val="3"/>
        </w:numPr>
        <w:pBdr>
          <w:top w:val="none" w:sz="0" w:space="1" w:color="auto"/>
          <w:left w:val="none" w:sz="0" w:space="4" w:color="auto"/>
          <w:bottom w:val="none" w:sz="0" w:space="1" w:color="auto"/>
          <w:right w:val="none" w:sz="0" w:space="4" w:color="auto"/>
        </w:pBdr>
        <w:tabs>
          <w:tab w:val="left" w:pos="1440"/>
        </w:tabs>
        <w:adjustRightInd w:val="0"/>
        <w:snapToGrid w:val="0"/>
        <w:spacing w:line="600" w:lineRule="exact"/>
        <w:ind w:firstLineChars="200" w:firstLine="688"/>
        <w:rPr>
          <w:rFonts w:ascii="楷体" w:eastAsia="楷体" w:hAnsi="楷体" w:cs="楷体" w:hint="eastAsia"/>
          <w:snapToGrid w:val="0"/>
          <w:spacing w:val="12"/>
          <w:kern w:val="0"/>
          <w:sz w:val="32"/>
          <w:szCs w:val="32"/>
        </w:rPr>
      </w:pPr>
      <w:r>
        <w:rPr>
          <w:rFonts w:ascii="楷体" w:eastAsia="楷体" w:hAnsi="楷体" w:cs="楷体" w:hint="eastAsia"/>
          <w:snapToGrid w:val="0"/>
          <w:spacing w:val="12"/>
          <w:kern w:val="0"/>
          <w:sz w:val="32"/>
          <w:szCs w:val="32"/>
        </w:rPr>
        <w:t>建立了中山市医疗保障信用评价体系</w:t>
      </w:r>
    </w:p>
    <w:p w14:paraId="6DEE779E" w14:textId="77777777" w:rsidR="00000000" w:rsidRDefault="00000000">
      <w:pPr>
        <w:pBdr>
          <w:top w:val="none" w:sz="0" w:space="1" w:color="auto"/>
          <w:left w:val="none" w:sz="0" w:space="4" w:color="auto"/>
          <w:bottom w:val="none" w:sz="0" w:space="1" w:color="auto"/>
          <w:right w:val="none" w:sz="0" w:space="4" w:color="auto"/>
        </w:pBdr>
        <w:tabs>
          <w:tab w:val="left" w:pos="1440"/>
        </w:tabs>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lastRenderedPageBreak/>
        <w:t>为加强我市医疗保障领域信用体系建设，加快构建以信用为核心的新型医疗保障监管体制，切实保障群众利益和医疗保障基金安全，根据《中共中央 国务院关于深化医疗保障制度改革的意见》等相关规定，结合我市实际，</w:t>
      </w:r>
      <w:r>
        <w:rPr>
          <w:rFonts w:ascii="仿宋_GB2312" w:eastAsia="仿宋_GB2312" w:hAnsi="仿宋_GB2312" w:cs="仿宋_GB2312" w:hint="eastAsia"/>
          <w:sz w:val="32"/>
          <w:szCs w:val="32"/>
        </w:rPr>
        <w:t>起草</w:t>
      </w:r>
      <w:r>
        <w:rPr>
          <w:rFonts w:ascii="仿宋_GB2312" w:eastAsia="仿宋_GB2312" w:hAnsi="仿宋_GB2312" w:cs="仿宋_GB2312" w:hint="eastAsia"/>
          <w:sz w:val="32"/>
          <w:szCs w:val="32"/>
          <w:shd w:val="clear" w:color="auto" w:fill="FFFFFF"/>
        </w:rPr>
        <w:t>了《办法》，共</w:t>
      </w:r>
      <w:r>
        <w:rPr>
          <w:rFonts w:ascii="仿宋_GB2312" w:eastAsia="仿宋_GB2312" w:hAnsi="仿宋_GB2312" w:cs="仿宋_GB2312" w:hint="eastAsia"/>
          <w:sz w:val="32"/>
          <w:szCs w:val="32"/>
        </w:rPr>
        <w:t>包括六章，即：总则、信用信息采集、信用评价、信用评价结果应用、信用评价异议处理、附则，建立起了中山市医疗保障信用评价制度体系。</w:t>
      </w:r>
    </w:p>
    <w:p w14:paraId="706FEA8C" w14:textId="77777777" w:rsidR="00000000" w:rsidRDefault="00000000">
      <w:pPr>
        <w:numPr>
          <w:ilvl w:val="0"/>
          <w:numId w:val="3"/>
        </w:numPr>
        <w:pBdr>
          <w:top w:val="none" w:sz="0" w:space="1" w:color="auto"/>
          <w:left w:val="none" w:sz="0" w:space="4" w:color="auto"/>
          <w:bottom w:val="none" w:sz="0" w:space="1" w:color="auto"/>
          <w:right w:val="none" w:sz="0" w:space="4" w:color="auto"/>
        </w:pBdr>
        <w:tabs>
          <w:tab w:val="left" w:pos="1440"/>
        </w:tabs>
        <w:adjustRightInd w:val="0"/>
        <w:snapToGrid w:val="0"/>
        <w:spacing w:line="600" w:lineRule="exact"/>
        <w:ind w:firstLineChars="200" w:firstLine="688"/>
        <w:rPr>
          <w:rFonts w:ascii="楷体" w:eastAsia="楷体" w:hAnsi="楷体" w:cs="楷体" w:hint="eastAsia"/>
          <w:snapToGrid w:val="0"/>
          <w:spacing w:val="12"/>
          <w:kern w:val="0"/>
          <w:sz w:val="32"/>
          <w:szCs w:val="32"/>
        </w:rPr>
      </w:pPr>
      <w:r>
        <w:rPr>
          <w:rFonts w:ascii="楷体" w:eastAsia="楷体" w:hAnsi="楷体" w:cs="楷体" w:hint="eastAsia"/>
          <w:snapToGrid w:val="0"/>
          <w:spacing w:val="12"/>
          <w:kern w:val="0"/>
          <w:sz w:val="32"/>
          <w:szCs w:val="32"/>
        </w:rPr>
        <w:t>明确了信用主体及信用信息构成</w:t>
      </w:r>
    </w:p>
    <w:p w14:paraId="1085EA55" w14:textId="77777777" w:rsidR="00000000" w:rsidRDefault="00000000">
      <w:pPr>
        <w:pBdr>
          <w:top w:val="none" w:sz="0" w:space="1" w:color="auto"/>
          <w:left w:val="none" w:sz="0" w:space="4" w:color="auto"/>
          <w:bottom w:val="none" w:sz="0" w:space="1" w:color="auto"/>
          <w:right w:val="none" w:sz="0" w:space="4" w:color="auto"/>
        </w:pBdr>
        <w:tabs>
          <w:tab w:val="left" w:pos="1440"/>
        </w:tabs>
        <w:adjustRightInd w:val="0"/>
        <w:snapToGrid w:val="0"/>
        <w:spacing w:line="600" w:lineRule="exact"/>
        <w:ind w:firstLineChars="200" w:firstLine="640"/>
        <w:rPr>
          <w:rFonts w:ascii="楷体" w:eastAsia="楷体" w:hAnsi="楷体" w:cs="楷体" w:hint="eastAsia"/>
          <w:snapToGrid w:val="0"/>
          <w:spacing w:val="12"/>
          <w:kern w:val="0"/>
          <w:sz w:val="32"/>
          <w:szCs w:val="32"/>
        </w:rPr>
      </w:pPr>
      <w:r>
        <w:rPr>
          <w:rFonts w:ascii="仿宋_GB2312" w:eastAsia="仿宋_GB2312" w:hAnsi="仿宋_GB2312" w:cs="仿宋_GB2312" w:hint="eastAsia"/>
          <w:sz w:val="32"/>
          <w:szCs w:val="32"/>
        </w:rPr>
        <w:t>《办法》中</w:t>
      </w:r>
      <w:r>
        <w:rPr>
          <w:rFonts w:ascii="仿宋_GB2312" w:eastAsia="仿宋_GB2312" w:hAnsi="仿宋_GB2312" w:cs="仿宋_GB2312" w:hint="eastAsia"/>
          <w:sz w:val="32"/>
          <w:szCs w:val="32"/>
          <w:shd w:val="clear" w:color="auto" w:fill="FFFFFF"/>
        </w:rPr>
        <w:t>明确了信用主体包括全市定点医疗机构、定点零售药店、医保医师、医保药师等。信用信息包括基本信息、履约评价信息、不良信用信息、信用承诺等。市医疗保障经办部门负责信用主体信用信息的采集，并根据信用信息每年度进行信用评价。</w:t>
      </w:r>
    </w:p>
    <w:p w14:paraId="7C7B80E3" w14:textId="77777777" w:rsidR="00000000" w:rsidRDefault="00000000">
      <w:pPr>
        <w:numPr>
          <w:ilvl w:val="0"/>
          <w:numId w:val="3"/>
        </w:numPr>
        <w:pBdr>
          <w:top w:val="none" w:sz="0" w:space="1" w:color="auto"/>
          <w:left w:val="none" w:sz="0" w:space="4" w:color="auto"/>
          <w:bottom w:val="none" w:sz="0" w:space="1" w:color="auto"/>
          <w:right w:val="none" w:sz="0" w:space="4" w:color="auto"/>
        </w:pBdr>
        <w:tabs>
          <w:tab w:val="left" w:pos="1440"/>
        </w:tabs>
        <w:adjustRightInd w:val="0"/>
        <w:snapToGrid w:val="0"/>
        <w:spacing w:line="600" w:lineRule="exact"/>
        <w:ind w:firstLineChars="200" w:firstLine="688"/>
        <w:rPr>
          <w:rFonts w:ascii="楷体" w:eastAsia="楷体" w:hAnsi="楷体" w:cs="楷体" w:hint="eastAsia"/>
          <w:snapToGrid w:val="0"/>
          <w:spacing w:val="12"/>
          <w:kern w:val="0"/>
          <w:sz w:val="32"/>
          <w:szCs w:val="32"/>
        </w:rPr>
      </w:pPr>
      <w:r>
        <w:rPr>
          <w:rFonts w:ascii="楷体" w:eastAsia="楷体" w:hAnsi="楷体" w:cs="楷体" w:hint="eastAsia"/>
          <w:snapToGrid w:val="0"/>
          <w:spacing w:val="12"/>
          <w:kern w:val="0"/>
          <w:sz w:val="32"/>
          <w:szCs w:val="32"/>
        </w:rPr>
        <w:t>建立了政府与社会共治共管的信用监督体系</w:t>
      </w:r>
    </w:p>
    <w:p w14:paraId="290C85A5" w14:textId="77777777" w:rsidR="00000000" w:rsidRDefault="00000000">
      <w:pPr>
        <w:pStyle w:val="ad"/>
        <w:widowControl/>
        <w:wordWrap w:val="0"/>
        <w:spacing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《办法》中明确了市医疗保障部门是医疗保障信用主管部门，其中</w:t>
      </w:r>
      <w:r>
        <w:rPr>
          <w:rFonts w:ascii="仿宋_GB2312" w:eastAsia="仿宋_GB2312" w:hAnsi="仿宋_GB2312" w:cs="仿宋_GB2312" w:hint="eastAsia"/>
          <w:sz w:val="32"/>
          <w:szCs w:val="32"/>
          <w:shd w:val="clear" w:color="auto" w:fill="FFFFFF"/>
        </w:rPr>
        <w:t>市医疗保障行政部门负责本市医疗保障信用评价管理的统筹协调、制度建设、标准制定以及业务指导等工作；市医疗保障经办部门负责落实本市医疗保障信用评价管理工作。同时鼓励公立医疗机构、非公立医疗机构、零售药店等行业协会积极参与医疗保障信用体系建设，开展行业规范和自律建设，制定并落实自律公约，促进行业规范和自我约束。并在中山市</w:t>
      </w:r>
      <w:r>
        <w:rPr>
          <w:rFonts w:ascii="仿宋_GB2312" w:eastAsia="仿宋_GB2312" w:hAnsi="仿宋_GB2312" w:cs="仿宋_GB2312" w:hint="eastAsia"/>
          <w:sz w:val="32"/>
          <w:szCs w:val="32"/>
          <w:shd w:val="clear" w:color="auto" w:fill="FFFFFF"/>
        </w:rPr>
        <w:lastRenderedPageBreak/>
        <w:t>医疗保障局官网依法依规向社会公开信用评价结果，接受全社会监督。形成“政府部门+行业协会+社会公众”共治共管的信用监督体系。</w:t>
      </w:r>
    </w:p>
    <w:p w14:paraId="606FC41C" w14:textId="77777777" w:rsidR="00000000" w:rsidRDefault="00000000">
      <w:pPr>
        <w:numPr>
          <w:ilvl w:val="0"/>
          <w:numId w:val="3"/>
        </w:numPr>
        <w:pBdr>
          <w:top w:val="none" w:sz="0" w:space="1" w:color="auto"/>
          <w:left w:val="none" w:sz="0" w:space="4" w:color="auto"/>
          <w:bottom w:val="none" w:sz="0" w:space="1" w:color="auto"/>
          <w:right w:val="none" w:sz="0" w:space="4" w:color="auto"/>
        </w:pBdr>
        <w:tabs>
          <w:tab w:val="left" w:pos="1440"/>
        </w:tabs>
        <w:adjustRightInd w:val="0"/>
        <w:snapToGrid w:val="0"/>
        <w:spacing w:line="600" w:lineRule="exact"/>
        <w:ind w:firstLineChars="200" w:firstLine="688"/>
        <w:rPr>
          <w:rFonts w:ascii="楷体" w:eastAsia="楷体" w:hAnsi="楷体" w:cs="楷体" w:hint="eastAsia"/>
          <w:snapToGrid w:val="0"/>
          <w:spacing w:val="12"/>
          <w:kern w:val="0"/>
          <w:sz w:val="32"/>
          <w:szCs w:val="32"/>
        </w:rPr>
      </w:pPr>
      <w:r>
        <w:rPr>
          <w:rFonts w:ascii="楷体" w:eastAsia="楷体" w:hAnsi="楷体" w:cs="楷体" w:hint="eastAsia"/>
          <w:snapToGrid w:val="0"/>
          <w:spacing w:val="12"/>
          <w:kern w:val="0"/>
          <w:sz w:val="32"/>
          <w:szCs w:val="32"/>
        </w:rPr>
        <w:t>构建全面的信用评价标准</w:t>
      </w:r>
    </w:p>
    <w:p w14:paraId="3AC356B7" w14:textId="77777777" w:rsidR="00000000" w:rsidRDefault="00000000">
      <w:pPr>
        <w:pStyle w:val="Style3"/>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办法》中明确了信用主体的信用评价实行积分制管理，年度基础分值为100分，并根据《定点医疗机构、定点零售药店信用评价积分标准》进行评价，得到其评价分值。评价内容包括扣分项和加分项。除将信用主体违法违规行为纳入扣分项外，积分标准还将违反医保服务协议的情况一并纳入扣分项，全面评价各主体的信用情况。同时设置加分项，将信用主体积极举报欺诈骗保、开展医保创新工作、受医保行政部门表彰等等多种行为纳入加分范围，年度最高可加20分，引导信用主体在做好医保服务基本工作的同时，积极参与医保管理优化工作，更好服务参保群众。</w:t>
      </w:r>
    </w:p>
    <w:p w14:paraId="72E27D93" w14:textId="77777777" w:rsidR="00000000" w:rsidRDefault="00000000">
      <w:pPr>
        <w:numPr>
          <w:ilvl w:val="0"/>
          <w:numId w:val="3"/>
        </w:numPr>
        <w:pBdr>
          <w:top w:val="none" w:sz="0" w:space="1" w:color="auto"/>
          <w:left w:val="none" w:sz="0" w:space="4" w:color="auto"/>
          <w:bottom w:val="none" w:sz="0" w:space="1" w:color="auto"/>
          <w:right w:val="none" w:sz="0" w:space="4" w:color="auto"/>
        </w:pBdr>
        <w:tabs>
          <w:tab w:val="left" w:pos="1440"/>
        </w:tabs>
        <w:adjustRightInd w:val="0"/>
        <w:snapToGrid w:val="0"/>
        <w:spacing w:line="600" w:lineRule="exact"/>
        <w:ind w:firstLineChars="200" w:firstLine="688"/>
        <w:rPr>
          <w:rFonts w:ascii="楷体" w:eastAsia="楷体" w:hAnsi="楷体" w:cs="楷体" w:hint="eastAsia"/>
          <w:snapToGrid w:val="0"/>
          <w:spacing w:val="12"/>
          <w:kern w:val="0"/>
          <w:sz w:val="32"/>
          <w:szCs w:val="32"/>
        </w:rPr>
      </w:pPr>
      <w:r>
        <w:rPr>
          <w:rFonts w:ascii="楷体" w:eastAsia="楷体" w:hAnsi="楷体" w:cs="楷体" w:hint="eastAsia"/>
          <w:snapToGrid w:val="0"/>
          <w:spacing w:val="12"/>
          <w:kern w:val="0"/>
          <w:sz w:val="32"/>
          <w:szCs w:val="32"/>
        </w:rPr>
        <w:t>强化评价结果应用</w:t>
      </w:r>
    </w:p>
    <w:p w14:paraId="75F85B19" w14:textId="77777777" w:rsidR="006F353F" w:rsidRDefault="00000000">
      <w:pPr>
        <w:pStyle w:val="Style3"/>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办法》中明确了信用评价结果根据信用主体的评价分值，分为A级、B级、C级、D级等4个信用等级，分别为信用优秀、信用良好、信用一般、信用较差。评价结果向社会公开，接受社会监督。对于信用评级为信用优秀的主体，适当减少检查稽核频次；对信用一般或信用较差的主体，予以约谈、加强</w:t>
      </w:r>
      <w:r>
        <w:rPr>
          <w:rFonts w:ascii="仿宋_GB2312" w:eastAsia="仿宋_GB2312" w:hAnsi="仿宋_GB2312" w:cs="仿宋_GB2312" w:hint="eastAsia"/>
          <w:sz w:val="32"/>
          <w:szCs w:val="32"/>
          <w:shd w:val="clear" w:color="auto" w:fill="FFFFFF"/>
        </w:rPr>
        <w:lastRenderedPageBreak/>
        <w:t>监控其医保服务行为并增加检查稽核频次，全力守护医疗保障基金安全，保障群众切身利益。</w:t>
      </w:r>
    </w:p>
    <w:sectPr w:rsidR="006F353F">
      <w:headerReference w:type="default" r:id="rId8"/>
      <w:footerReference w:type="default" r:id="rId9"/>
      <w:pgSz w:w="11906" w:h="16838"/>
      <w:pgMar w:top="2098" w:right="1587" w:bottom="2098" w:left="1587"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F97C" w14:textId="77777777" w:rsidR="006F353F" w:rsidRDefault="006F353F">
      <w:r>
        <w:separator/>
      </w:r>
    </w:p>
  </w:endnote>
  <w:endnote w:type="continuationSeparator" w:id="0">
    <w:p w14:paraId="49CA3B7E" w14:textId="77777777" w:rsidR="006F353F" w:rsidRDefault="006F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370F" w14:textId="5D390B83" w:rsidR="00000000" w:rsidRDefault="004B6E53">
    <w:pPr>
      <w:pStyle w:val="a9"/>
    </w:pPr>
    <w:r>
      <w:rPr>
        <w:noProof/>
      </w:rPr>
      <mc:AlternateContent>
        <mc:Choice Requires="wps">
          <w:drawing>
            <wp:anchor distT="0" distB="0" distL="114300" distR="114300" simplePos="0" relativeHeight="251657728" behindDoc="0" locked="0" layoutInCell="1" allowOverlap="1" wp14:anchorId="3C17AA89" wp14:editId="2955D780">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2F62BD9"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17AA89"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72F62BD9"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E256" w14:textId="77777777" w:rsidR="006F353F" w:rsidRDefault="006F353F">
      <w:r>
        <w:separator/>
      </w:r>
    </w:p>
  </w:footnote>
  <w:footnote w:type="continuationSeparator" w:id="0">
    <w:p w14:paraId="2726760F" w14:textId="77777777" w:rsidR="006F353F" w:rsidRDefault="006F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C8EA" w14:textId="77777777" w:rsidR="00000000" w:rsidRDefault="00000000">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372C86"/>
    <w:multiLevelType w:val="singleLevel"/>
    <w:tmpl w:val="89372C86"/>
    <w:lvl w:ilvl="0">
      <w:start w:val="1"/>
      <w:numFmt w:val="chineseCounting"/>
      <w:suff w:val="nothing"/>
      <w:lvlText w:val="（%1）"/>
      <w:lvlJc w:val="left"/>
      <w:pPr>
        <w:ind w:left="0" w:firstLine="420"/>
      </w:pPr>
      <w:rPr>
        <w:rFonts w:hint="eastAsia"/>
      </w:rPr>
    </w:lvl>
  </w:abstractNum>
  <w:abstractNum w:abstractNumId="1" w15:restartNumberingAfterBreak="0">
    <w:nsid w:val="CC5904B8"/>
    <w:multiLevelType w:val="singleLevel"/>
    <w:tmpl w:val="CC5904B8"/>
    <w:lvl w:ilvl="0">
      <w:start w:val="1"/>
      <w:numFmt w:val="chineseCounting"/>
      <w:suff w:val="nothing"/>
      <w:lvlText w:val="（%1）"/>
      <w:lvlJc w:val="left"/>
      <w:pPr>
        <w:ind w:left="0" w:firstLine="420"/>
      </w:pPr>
      <w:rPr>
        <w:rFonts w:hint="eastAsia"/>
      </w:rPr>
    </w:lvl>
  </w:abstractNum>
  <w:abstractNum w:abstractNumId="2" w15:restartNumberingAfterBreak="0">
    <w:nsid w:val="FAE05878"/>
    <w:multiLevelType w:val="singleLevel"/>
    <w:tmpl w:val="FAE05878"/>
    <w:lvl w:ilvl="0">
      <w:start w:val="1"/>
      <w:numFmt w:val="chineseCounting"/>
      <w:suff w:val="nothing"/>
      <w:lvlText w:val="%1、"/>
      <w:lvlJc w:val="left"/>
      <w:pPr>
        <w:ind w:left="0" w:firstLine="420"/>
      </w:pPr>
      <w:rPr>
        <w:rFonts w:hint="eastAsia"/>
      </w:rPr>
    </w:lvl>
  </w:abstractNum>
  <w:num w:numId="1" w16cid:durableId="1657493085">
    <w:abstractNumId w:val="2"/>
  </w:num>
  <w:num w:numId="2" w16cid:durableId="1758792648">
    <w:abstractNumId w:val="0"/>
  </w:num>
  <w:num w:numId="3" w16cid:durableId="86081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A1MWE3YzI1ODk1OGI1ZGViY2VjYTU0M2Q1OTliMzIifQ=="/>
  </w:docVars>
  <w:rsids>
    <w:rsidRoot w:val="000F31ED"/>
    <w:rsid w:val="00003E7A"/>
    <w:rsid w:val="00004A0E"/>
    <w:rsid w:val="00004A18"/>
    <w:rsid w:val="0000731B"/>
    <w:rsid w:val="00015C5F"/>
    <w:rsid w:val="00035A8A"/>
    <w:rsid w:val="000412AB"/>
    <w:rsid w:val="000622F4"/>
    <w:rsid w:val="000639E8"/>
    <w:rsid w:val="00082A01"/>
    <w:rsid w:val="000879D7"/>
    <w:rsid w:val="000A0327"/>
    <w:rsid w:val="000A26C8"/>
    <w:rsid w:val="000A3BAA"/>
    <w:rsid w:val="000B302D"/>
    <w:rsid w:val="000B34DC"/>
    <w:rsid w:val="000B3FF9"/>
    <w:rsid w:val="000B417E"/>
    <w:rsid w:val="000B4EF2"/>
    <w:rsid w:val="000B752B"/>
    <w:rsid w:val="000C2C97"/>
    <w:rsid w:val="000C4A2D"/>
    <w:rsid w:val="000C73E0"/>
    <w:rsid w:val="000D7D1F"/>
    <w:rsid w:val="000E523C"/>
    <w:rsid w:val="000F1C56"/>
    <w:rsid w:val="000F31ED"/>
    <w:rsid w:val="000F3B6B"/>
    <w:rsid w:val="000F5E51"/>
    <w:rsid w:val="001036F7"/>
    <w:rsid w:val="00106F0D"/>
    <w:rsid w:val="0011254D"/>
    <w:rsid w:val="00122DE4"/>
    <w:rsid w:val="00141C34"/>
    <w:rsid w:val="00142E8E"/>
    <w:rsid w:val="00146D33"/>
    <w:rsid w:val="00167F2A"/>
    <w:rsid w:val="00176826"/>
    <w:rsid w:val="001869AB"/>
    <w:rsid w:val="00187772"/>
    <w:rsid w:val="00193A1F"/>
    <w:rsid w:val="00197714"/>
    <w:rsid w:val="001A494E"/>
    <w:rsid w:val="001A4AF5"/>
    <w:rsid w:val="001A4EE4"/>
    <w:rsid w:val="001B2C08"/>
    <w:rsid w:val="001C03C4"/>
    <w:rsid w:val="001C0A12"/>
    <w:rsid w:val="001C4E31"/>
    <w:rsid w:val="001C598A"/>
    <w:rsid w:val="001C5CB0"/>
    <w:rsid w:val="001C68C6"/>
    <w:rsid w:val="001D75B3"/>
    <w:rsid w:val="001E7632"/>
    <w:rsid w:val="001F2C31"/>
    <w:rsid w:val="00210BA3"/>
    <w:rsid w:val="0021236D"/>
    <w:rsid w:val="002223F2"/>
    <w:rsid w:val="002274A5"/>
    <w:rsid w:val="002344BC"/>
    <w:rsid w:val="00245468"/>
    <w:rsid w:val="00254577"/>
    <w:rsid w:val="00266D4A"/>
    <w:rsid w:val="002B1700"/>
    <w:rsid w:val="002B5A56"/>
    <w:rsid w:val="002B7C80"/>
    <w:rsid w:val="002C6F8E"/>
    <w:rsid w:val="002C79EB"/>
    <w:rsid w:val="002D2718"/>
    <w:rsid w:val="002D43CF"/>
    <w:rsid w:val="002D70EC"/>
    <w:rsid w:val="002E2D29"/>
    <w:rsid w:val="002F4D2A"/>
    <w:rsid w:val="00302B1B"/>
    <w:rsid w:val="00307029"/>
    <w:rsid w:val="0030762E"/>
    <w:rsid w:val="003216A5"/>
    <w:rsid w:val="00325E98"/>
    <w:rsid w:val="00326BCF"/>
    <w:rsid w:val="00345DE3"/>
    <w:rsid w:val="003515AA"/>
    <w:rsid w:val="0037639A"/>
    <w:rsid w:val="00384131"/>
    <w:rsid w:val="00394D1C"/>
    <w:rsid w:val="00397C4B"/>
    <w:rsid w:val="003A734E"/>
    <w:rsid w:val="003B63A4"/>
    <w:rsid w:val="003C720D"/>
    <w:rsid w:val="003E0FA5"/>
    <w:rsid w:val="003E4EFB"/>
    <w:rsid w:val="003F290F"/>
    <w:rsid w:val="003F3B28"/>
    <w:rsid w:val="003F43D4"/>
    <w:rsid w:val="0041679A"/>
    <w:rsid w:val="00464450"/>
    <w:rsid w:val="0047264D"/>
    <w:rsid w:val="004752C4"/>
    <w:rsid w:val="0047654B"/>
    <w:rsid w:val="00476605"/>
    <w:rsid w:val="004953A4"/>
    <w:rsid w:val="004A050A"/>
    <w:rsid w:val="004B5549"/>
    <w:rsid w:val="004B6E53"/>
    <w:rsid w:val="004C7126"/>
    <w:rsid w:val="004D2A03"/>
    <w:rsid w:val="004D2FF6"/>
    <w:rsid w:val="004E2FA5"/>
    <w:rsid w:val="00506092"/>
    <w:rsid w:val="00531C14"/>
    <w:rsid w:val="00540877"/>
    <w:rsid w:val="00552E10"/>
    <w:rsid w:val="005629DC"/>
    <w:rsid w:val="005703BF"/>
    <w:rsid w:val="0057585B"/>
    <w:rsid w:val="00582A9C"/>
    <w:rsid w:val="00584F93"/>
    <w:rsid w:val="005879B0"/>
    <w:rsid w:val="005C6984"/>
    <w:rsid w:val="005D3635"/>
    <w:rsid w:val="005E629B"/>
    <w:rsid w:val="005F1ECB"/>
    <w:rsid w:val="005F346A"/>
    <w:rsid w:val="006137A6"/>
    <w:rsid w:val="00627674"/>
    <w:rsid w:val="00630DC1"/>
    <w:rsid w:val="0065071D"/>
    <w:rsid w:val="00655909"/>
    <w:rsid w:val="00660BC6"/>
    <w:rsid w:val="00672CBF"/>
    <w:rsid w:val="006755CD"/>
    <w:rsid w:val="00675764"/>
    <w:rsid w:val="00675851"/>
    <w:rsid w:val="00675B1D"/>
    <w:rsid w:val="00681302"/>
    <w:rsid w:val="00683871"/>
    <w:rsid w:val="00685104"/>
    <w:rsid w:val="006921F1"/>
    <w:rsid w:val="006963CD"/>
    <w:rsid w:val="006B1216"/>
    <w:rsid w:val="006B7EBB"/>
    <w:rsid w:val="006C2A69"/>
    <w:rsid w:val="006C2D09"/>
    <w:rsid w:val="006C5C00"/>
    <w:rsid w:val="006D3688"/>
    <w:rsid w:val="006E3011"/>
    <w:rsid w:val="006F353F"/>
    <w:rsid w:val="00716493"/>
    <w:rsid w:val="007216F8"/>
    <w:rsid w:val="0072176D"/>
    <w:rsid w:val="00734879"/>
    <w:rsid w:val="00740AA0"/>
    <w:rsid w:val="00753978"/>
    <w:rsid w:val="007560D5"/>
    <w:rsid w:val="007675EF"/>
    <w:rsid w:val="00773421"/>
    <w:rsid w:val="00777F09"/>
    <w:rsid w:val="007946F0"/>
    <w:rsid w:val="007967BE"/>
    <w:rsid w:val="007A3367"/>
    <w:rsid w:val="007B3A22"/>
    <w:rsid w:val="007B7F4E"/>
    <w:rsid w:val="007C245B"/>
    <w:rsid w:val="007E1797"/>
    <w:rsid w:val="007F0A29"/>
    <w:rsid w:val="007F1023"/>
    <w:rsid w:val="007F6C72"/>
    <w:rsid w:val="007F7994"/>
    <w:rsid w:val="0080043E"/>
    <w:rsid w:val="008200CB"/>
    <w:rsid w:val="00824747"/>
    <w:rsid w:val="00826439"/>
    <w:rsid w:val="00827C85"/>
    <w:rsid w:val="008302F2"/>
    <w:rsid w:val="00835FDC"/>
    <w:rsid w:val="00837467"/>
    <w:rsid w:val="0084140F"/>
    <w:rsid w:val="008511BA"/>
    <w:rsid w:val="00854BCF"/>
    <w:rsid w:val="00862EA3"/>
    <w:rsid w:val="00871842"/>
    <w:rsid w:val="00874206"/>
    <w:rsid w:val="00875739"/>
    <w:rsid w:val="008961E3"/>
    <w:rsid w:val="008A3316"/>
    <w:rsid w:val="008B7C31"/>
    <w:rsid w:val="008C331A"/>
    <w:rsid w:val="008D00E2"/>
    <w:rsid w:val="008D56D9"/>
    <w:rsid w:val="008D6080"/>
    <w:rsid w:val="008F7747"/>
    <w:rsid w:val="0090667E"/>
    <w:rsid w:val="0091536F"/>
    <w:rsid w:val="009225FB"/>
    <w:rsid w:val="00937BAD"/>
    <w:rsid w:val="00942B0A"/>
    <w:rsid w:val="00955E94"/>
    <w:rsid w:val="009660F2"/>
    <w:rsid w:val="009838C2"/>
    <w:rsid w:val="009929B4"/>
    <w:rsid w:val="00993E22"/>
    <w:rsid w:val="009979A2"/>
    <w:rsid w:val="009A6778"/>
    <w:rsid w:val="009B1AC5"/>
    <w:rsid w:val="009D30D2"/>
    <w:rsid w:val="009E7D53"/>
    <w:rsid w:val="009F004C"/>
    <w:rsid w:val="009F0FBD"/>
    <w:rsid w:val="009F58F3"/>
    <w:rsid w:val="00A077F2"/>
    <w:rsid w:val="00A07E04"/>
    <w:rsid w:val="00A1025E"/>
    <w:rsid w:val="00A13307"/>
    <w:rsid w:val="00A20E9A"/>
    <w:rsid w:val="00A34997"/>
    <w:rsid w:val="00A420B3"/>
    <w:rsid w:val="00A42671"/>
    <w:rsid w:val="00A44AC7"/>
    <w:rsid w:val="00A5163B"/>
    <w:rsid w:val="00A658CF"/>
    <w:rsid w:val="00A663FA"/>
    <w:rsid w:val="00A7405D"/>
    <w:rsid w:val="00A805C5"/>
    <w:rsid w:val="00A809B2"/>
    <w:rsid w:val="00A85B74"/>
    <w:rsid w:val="00A86C87"/>
    <w:rsid w:val="00AB071E"/>
    <w:rsid w:val="00AB2B30"/>
    <w:rsid w:val="00AB7A4B"/>
    <w:rsid w:val="00AC53DA"/>
    <w:rsid w:val="00AD02E7"/>
    <w:rsid w:val="00AD2835"/>
    <w:rsid w:val="00AD4CAC"/>
    <w:rsid w:val="00AF0439"/>
    <w:rsid w:val="00B0074C"/>
    <w:rsid w:val="00B06BAA"/>
    <w:rsid w:val="00B16E04"/>
    <w:rsid w:val="00B40960"/>
    <w:rsid w:val="00B42A0A"/>
    <w:rsid w:val="00B504DA"/>
    <w:rsid w:val="00B52514"/>
    <w:rsid w:val="00B55568"/>
    <w:rsid w:val="00B56679"/>
    <w:rsid w:val="00B67398"/>
    <w:rsid w:val="00B72FCE"/>
    <w:rsid w:val="00B80996"/>
    <w:rsid w:val="00B821DC"/>
    <w:rsid w:val="00B8386B"/>
    <w:rsid w:val="00B842BA"/>
    <w:rsid w:val="00B86626"/>
    <w:rsid w:val="00BB3A1E"/>
    <w:rsid w:val="00BC2C40"/>
    <w:rsid w:val="00BD3FEF"/>
    <w:rsid w:val="00BF2832"/>
    <w:rsid w:val="00BF7A57"/>
    <w:rsid w:val="00C05937"/>
    <w:rsid w:val="00C05DF9"/>
    <w:rsid w:val="00C079D1"/>
    <w:rsid w:val="00C10F5B"/>
    <w:rsid w:val="00C217DF"/>
    <w:rsid w:val="00C219AD"/>
    <w:rsid w:val="00C21B71"/>
    <w:rsid w:val="00C2343B"/>
    <w:rsid w:val="00C33C84"/>
    <w:rsid w:val="00C36458"/>
    <w:rsid w:val="00C43172"/>
    <w:rsid w:val="00C43820"/>
    <w:rsid w:val="00C44318"/>
    <w:rsid w:val="00C4668C"/>
    <w:rsid w:val="00C47C06"/>
    <w:rsid w:val="00C71BC3"/>
    <w:rsid w:val="00C76F19"/>
    <w:rsid w:val="00C97104"/>
    <w:rsid w:val="00CA39FC"/>
    <w:rsid w:val="00CA4FA8"/>
    <w:rsid w:val="00CB219D"/>
    <w:rsid w:val="00CB5B7A"/>
    <w:rsid w:val="00CC3372"/>
    <w:rsid w:val="00CD0F14"/>
    <w:rsid w:val="00CD172A"/>
    <w:rsid w:val="00CF390B"/>
    <w:rsid w:val="00D000DC"/>
    <w:rsid w:val="00D02D7C"/>
    <w:rsid w:val="00D03AEA"/>
    <w:rsid w:val="00D20A8B"/>
    <w:rsid w:val="00D22EA8"/>
    <w:rsid w:val="00D25881"/>
    <w:rsid w:val="00D315D1"/>
    <w:rsid w:val="00D327E2"/>
    <w:rsid w:val="00D422EC"/>
    <w:rsid w:val="00D604A8"/>
    <w:rsid w:val="00D7168A"/>
    <w:rsid w:val="00D90E2F"/>
    <w:rsid w:val="00D94BCE"/>
    <w:rsid w:val="00DA10DF"/>
    <w:rsid w:val="00DC1885"/>
    <w:rsid w:val="00DD02EB"/>
    <w:rsid w:val="00DD3CA3"/>
    <w:rsid w:val="00E1058A"/>
    <w:rsid w:val="00E241B3"/>
    <w:rsid w:val="00E3133E"/>
    <w:rsid w:val="00E50739"/>
    <w:rsid w:val="00E73199"/>
    <w:rsid w:val="00E75658"/>
    <w:rsid w:val="00E83E98"/>
    <w:rsid w:val="00E9403D"/>
    <w:rsid w:val="00E94A06"/>
    <w:rsid w:val="00EA52F5"/>
    <w:rsid w:val="00EB57EC"/>
    <w:rsid w:val="00EC0473"/>
    <w:rsid w:val="00EE4707"/>
    <w:rsid w:val="00EE7CD3"/>
    <w:rsid w:val="00F179A2"/>
    <w:rsid w:val="00F204BA"/>
    <w:rsid w:val="00F21022"/>
    <w:rsid w:val="00F2263C"/>
    <w:rsid w:val="00F2503C"/>
    <w:rsid w:val="00F26F2F"/>
    <w:rsid w:val="00F2718D"/>
    <w:rsid w:val="00F37261"/>
    <w:rsid w:val="00F644E0"/>
    <w:rsid w:val="00F67C7F"/>
    <w:rsid w:val="00F86D45"/>
    <w:rsid w:val="00F87EF7"/>
    <w:rsid w:val="00F920E9"/>
    <w:rsid w:val="00F92F4C"/>
    <w:rsid w:val="00F9758D"/>
    <w:rsid w:val="00FA1585"/>
    <w:rsid w:val="00FB2A75"/>
    <w:rsid w:val="00FD673F"/>
    <w:rsid w:val="013F4AB4"/>
    <w:rsid w:val="01A24FDC"/>
    <w:rsid w:val="01A7146D"/>
    <w:rsid w:val="01AB3CEB"/>
    <w:rsid w:val="01E0030A"/>
    <w:rsid w:val="021A21AE"/>
    <w:rsid w:val="022F0F0C"/>
    <w:rsid w:val="02796359"/>
    <w:rsid w:val="027C77F1"/>
    <w:rsid w:val="028044F5"/>
    <w:rsid w:val="028951A3"/>
    <w:rsid w:val="02940273"/>
    <w:rsid w:val="029E45FE"/>
    <w:rsid w:val="02C9296B"/>
    <w:rsid w:val="02F3250D"/>
    <w:rsid w:val="03273D74"/>
    <w:rsid w:val="03293A08"/>
    <w:rsid w:val="032A248D"/>
    <w:rsid w:val="03544B62"/>
    <w:rsid w:val="03670F8E"/>
    <w:rsid w:val="03A00E90"/>
    <w:rsid w:val="03BC006C"/>
    <w:rsid w:val="04177F60"/>
    <w:rsid w:val="04CD4D8C"/>
    <w:rsid w:val="04E37140"/>
    <w:rsid w:val="0506717E"/>
    <w:rsid w:val="050E363E"/>
    <w:rsid w:val="054A36DB"/>
    <w:rsid w:val="05592B41"/>
    <w:rsid w:val="05AF0E48"/>
    <w:rsid w:val="062C17B6"/>
    <w:rsid w:val="063A4FD2"/>
    <w:rsid w:val="064761E8"/>
    <w:rsid w:val="06522D76"/>
    <w:rsid w:val="065A563D"/>
    <w:rsid w:val="06741E6C"/>
    <w:rsid w:val="068A76E7"/>
    <w:rsid w:val="069B6D19"/>
    <w:rsid w:val="06A84AE9"/>
    <w:rsid w:val="075550FC"/>
    <w:rsid w:val="078908E1"/>
    <w:rsid w:val="078E2BFA"/>
    <w:rsid w:val="080627C4"/>
    <w:rsid w:val="082360EB"/>
    <w:rsid w:val="0835024A"/>
    <w:rsid w:val="083A4EBD"/>
    <w:rsid w:val="087E4612"/>
    <w:rsid w:val="08AF3B7A"/>
    <w:rsid w:val="08EB0DCA"/>
    <w:rsid w:val="08F67DAA"/>
    <w:rsid w:val="095717DA"/>
    <w:rsid w:val="099B7473"/>
    <w:rsid w:val="09E3065F"/>
    <w:rsid w:val="0A2373EC"/>
    <w:rsid w:val="0A6B1F34"/>
    <w:rsid w:val="0A8145D3"/>
    <w:rsid w:val="0AC24DA0"/>
    <w:rsid w:val="0AD51841"/>
    <w:rsid w:val="0AFC46D0"/>
    <w:rsid w:val="0B012663"/>
    <w:rsid w:val="0B602C4C"/>
    <w:rsid w:val="0B6F58BC"/>
    <w:rsid w:val="0BC103D4"/>
    <w:rsid w:val="0BC4366C"/>
    <w:rsid w:val="0C027559"/>
    <w:rsid w:val="0C474C6A"/>
    <w:rsid w:val="0C6258CA"/>
    <w:rsid w:val="0C8E05A2"/>
    <w:rsid w:val="0CA606E0"/>
    <w:rsid w:val="0D105834"/>
    <w:rsid w:val="0D1570F3"/>
    <w:rsid w:val="0D2474D9"/>
    <w:rsid w:val="0D2F4952"/>
    <w:rsid w:val="0D541BB4"/>
    <w:rsid w:val="0D8935DE"/>
    <w:rsid w:val="0DA23AC1"/>
    <w:rsid w:val="0DC61A39"/>
    <w:rsid w:val="0DF54C4B"/>
    <w:rsid w:val="0E5F0A3E"/>
    <w:rsid w:val="0E8E4689"/>
    <w:rsid w:val="0EBA4002"/>
    <w:rsid w:val="0ED80DAB"/>
    <w:rsid w:val="0F2A0151"/>
    <w:rsid w:val="0F6227FA"/>
    <w:rsid w:val="0F744AFC"/>
    <w:rsid w:val="0FD51992"/>
    <w:rsid w:val="0FEC13B8"/>
    <w:rsid w:val="10011819"/>
    <w:rsid w:val="104D5912"/>
    <w:rsid w:val="105371A1"/>
    <w:rsid w:val="10595A75"/>
    <w:rsid w:val="106C3CE4"/>
    <w:rsid w:val="110E3E4A"/>
    <w:rsid w:val="11262AA9"/>
    <w:rsid w:val="11765335"/>
    <w:rsid w:val="11AF463A"/>
    <w:rsid w:val="126742E3"/>
    <w:rsid w:val="127C7BEE"/>
    <w:rsid w:val="12CA2C33"/>
    <w:rsid w:val="12CC1633"/>
    <w:rsid w:val="130342DE"/>
    <w:rsid w:val="131D2058"/>
    <w:rsid w:val="137D23E3"/>
    <w:rsid w:val="13927598"/>
    <w:rsid w:val="13A31946"/>
    <w:rsid w:val="14127364"/>
    <w:rsid w:val="142B2FBA"/>
    <w:rsid w:val="144F29F9"/>
    <w:rsid w:val="147F78C5"/>
    <w:rsid w:val="14812988"/>
    <w:rsid w:val="14813DE6"/>
    <w:rsid w:val="14A644B2"/>
    <w:rsid w:val="14A772EF"/>
    <w:rsid w:val="14EF0B72"/>
    <w:rsid w:val="14F024E9"/>
    <w:rsid w:val="152F2C5B"/>
    <w:rsid w:val="156B0DEE"/>
    <w:rsid w:val="15D06088"/>
    <w:rsid w:val="15DF5425"/>
    <w:rsid w:val="15E33DAB"/>
    <w:rsid w:val="166D105F"/>
    <w:rsid w:val="16713D8C"/>
    <w:rsid w:val="171F685A"/>
    <w:rsid w:val="17325220"/>
    <w:rsid w:val="17410580"/>
    <w:rsid w:val="178E0ABC"/>
    <w:rsid w:val="17CC4F66"/>
    <w:rsid w:val="18131668"/>
    <w:rsid w:val="182A38F8"/>
    <w:rsid w:val="18355AFB"/>
    <w:rsid w:val="184263C8"/>
    <w:rsid w:val="186B1AC7"/>
    <w:rsid w:val="189E3603"/>
    <w:rsid w:val="18A15F53"/>
    <w:rsid w:val="19192CB4"/>
    <w:rsid w:val="196152DA"/>
    <w:rsid w:val="196F42D9"/>
    <w:rsid w:val="19831264"/>
    <w:rsid w:val="19A47BC3"/>
    <w:rsid w:val="1A2848D9"/>
    <w:rsid w:val="1A3854C4"/>
    <w:rsid w:val="1A5C55CA"/>
    <w:rsid w:val="1AA57A80"/>
    <w:rsid w:val="1AFF21A5"/>
    <w:rsid w:val="1B230C7D"/>
    <w:rsid w:val="1B2A5266"/>
    <w:rsid w:val="1B335EF6"/>
    <w:rsid w:val="1B425331"/>
    <w:rsid w:val="1B4C48D9"/>
    <w:rsid w:val="1B8C2115"/>
    <w:rsid w:val="1C0B4F0F"/>
    <w:rsid w:val="1C175F41"/>
    <w:rsid w:val="1C176DAB"/>
    <w:rsid w:val="1C214D22"/>
    <w:rsid w:val="1C47234B"/>
    <w:rsid w:val="1C477F86"/>
    <w:rsid w:val="1C5A05F0"/>
    <w:rsid w:val="1C610A74"/>
    <w:rsid w:val="1C7F57EC"/>
    <w:rsid w:val="1CBD3967"/>
    <w:rsid w:val="1CC955E0"/>
    <w:rsid w:val="1CE6682C"/>
    <w:rsid w:val="1D4A6158"/>
    <w:rsid w:val="1D4E12BC"/>
    <w:rsid w:val="1D585044"/>
    <w:rsid w:val="1D692933"/>
    <w:rsid w:val="1D996B33"/>
    <w:rsid w:val="1DB87E78"/>
    <w:rsid w:val="1DC7781D"/>
    <w:rsid w:val="1DED7BD2"/>
    <w:rsid w:val="1E5752FA"/>
    <w:rsid w:val="1E755251"/>
    <w:rsid w:val="1EC809B9"/>
    <w:rsid w:val="1F9B61C0"/>
    <w:rsid w:val="1FBA2696"/>
    <w:rsid w:val="1FCA0B72"/>
    <w:rsid w:val="1FEA3318"/>
    <w:rsid w:val="202555D0"/>
    <w:rsid w:val="204468EF"/>
    <w:rsid w:val="20482960"/>
    <w:rsid w:val="20606EE2"/>
    <w:rsid w:val="20623C1C"/>
    <w:rsid w:val="206C53AF"/>
    <w:rsid w:val="20B0724F"/>
    <w:rsid w:val="20B128F0"/>
    <w:rsid w:val="20E973DC"/>
    <w:rsid w:val="210D69C1"/>
    <w:rsid w:val="212774B6"/>
    <w:rsid w:val="213D3794"/>
    <w:rsid w:val="21D74F7F"/>
    <w:rsid w:val="22095570"/>
    <w:rsid w:val="22646F33"/>
    <w:rsid w:val="227776A9"/>
    <w:rsid w:val="22A62D6F"/>
    <w:rsid w:val="22ED4141"/>
    <w:rsid w:val="232B10FF"/>
    <w:rsid w:val="23315CC7"/>
    <w:rsid w:val="233A1D3C"/>
    <w:rsid w:val="23703997"/>
    <w:rsid w:val="237A2429"/>
    <w:rsid w:val="23A61CE8"/>
    <w:rsid w:val="23AA7894"/>
    <w:rsid w:val="23B4574B"/>
    <w:rsid w:val="23B64DD3"/>
    <w:rsid w:val="23B762CA"/>
    <w:rsid w:val="24525628"/>
    <w:rsid w:val="24581A3A"/>
    <w:rsid w:val="24592B9E"/>
    <w:rsid w:val="24623DC8"/>
    <w:rsid w:val="246D1272"/>
    <w:rsid w:val="24761C6F"/>
    <w:rsid w:val="24A668EA"/>
    <w:rsid w:val="24C04907"/>
    <w:rsid w:val="24E34EDB"/>
    <w:rsid w:val="254A1F91"/>
    <w:rsid w:val="255365FA"/>
    <w:rsid w:val="255974AE"/>
    <w:rsid w:val="257E2A7A"/>
    <w:rsid w:val="258B169E"/>
    <w:rsid w:val="25BC5103"/>
    <w:rsid w:val="25F62D86"/>
    <w:rsid w:val="25FA7193"/>
    <w:rsid w:val="262B072E"/>
    <w:rsid w:val="26406534"/>
    <w:rsid w:val="26480D1D"/>
    <w:rsid w:val="26747CC8"/>
    <w:rsid w:val="26D73781"/>
    <w:rsid w:val="26DB5505"/>
    <w:rsid w:val="26ED7377"/>
    <w:rsid w:val="27247DC1"/>
    <w:rsid w:val="274975E9"/>
    <w:rsid w:val="27691FBF"/>
    <w:rsid w:val="27D82D45"/>
    <w:rsid w:val="28197CA0"/>
    <w:rsid w:val="281A64CA"/>
    <w:rsid w:val="281F0354"/>
    <w:rsid w:val="28575D55"/>
    <w:rsid w:val="28645F35"/>
    <w:rsid w:val="28A9341E"/>
    <w:rsid w:val="28D21E76"/>
    <w:rsid w:val="28F7404B"/>
    <w:rsid w:val="29120C95"/>
    <w:rsid w:val="293C7DF4"/>
    <w:rsid w:val="29A410B5"/>
    <w:rsid w:val="29BD009E"/>
    <w:rsid w:val="29D90F2C"/>
    <w:rsid w:val="2A0532D1"/>
    <w:rsid w:val="2A236CED"/>
    <w:rsid w:val="2AD57792"/>
    <w:rsid w:val="2B343D49"/>
    <w:rsid w:val="2B3B4073"/>
    <w:rsid w:val="2B49749E"/>
    <w:rsid w:val="2BA13042"/>
    <w:rsid w:val="2BBA53D9"/>
    <w:rsid w:val="2BF93E99"/>
    <w:rsid w:val="2C0763C5"/>
    <w:rsid w:val="2C1F4304"/>
    <w:rsid w:val="2C543493"/>
    <w:rsid w:val="2C5A4105"/>
    <w:rsid w:val="2C871E5F"/>
    <w:rsid w:val="2CAE2BBF"/>
    <w:rsid w:val="2CB83EC9"/>
    <w:rsid w:val="2CCF230B"/>
    <w:rsid w:val="2D4972FF"/>
    <w:rsid w:val="2D6A3749"/>
    <w:rsid w:val="2DD37DE9"/>
    <w:rsid w:val="2DF65253"/>
    <w:rsid w:val="2E2740AB"/>
    <w:rsid w:val="2E417A37"/>
    <w:rsid w:val="2F066605"/>
    <w:rsid w:val="2F676B11"/>
    <w:rsid w:val="2F7278D0"/>
    <w:rsid w:val="2FA975BC"/>
    <w:rsid w:val="2FB447D0"/>
    <w:rsid w:val="2FD8668B"/>
    <w:rsid w:val="302B6044"/>
    <w:rsid w:val="307411B8"/>
    <w:rsid w:val="3086150E"/>
    <w:rsid w:val="30952FFD"/>
    <w:rsid w:val="30A85336"/>
    <w:rsid w:val="30E94379"/>
    <w:rsid w:val="31165DD2"/>
    <w:rsid w:val="316F34EB"/>
    <w:rsid w:val="31983CE2"/>
    <w:rsid w:val="31D33445"/>
    <w:rsid w:val="320A6054"/>
    <w:rsid w:val="322B6BE7"/>
    <w:rsid w:val="3275605C"/>
    <w:rsid w:val="32BB41E4"/>
    <w:rsid w:val="32CE6AF4"/>
    <w:rsid w:val="32D84D6F"/>
    <w:rsid w:val="330B7B25"/>
    <w:rsid w:val="33646E29"/>
    <w:rsid w:val="3369008E"/>
    <w:rsid w:val="337C1605"/>
    <w:rsid w:val="337F799D"/>
    <w:rsid w:val="33AD66AE"/>
    <w:rsid w:val="33B9218F"/>
    <w:rsid w:val="340C4560"/>
    <w:rsid w:val="34AE757B"/>
    <w:rsid w:val="34E80BD0"/>
    <w:rsid w:val="35457867"/>
    <w:rsid w:val="35D36A27"/>
    <w:rsid w:val="35E11B65"/>
    <w:rsid w:val="35F471C1"/>
    <w:rsid w:val="35FA4282"/>
    <w:rsid w:val="36140516"/>
    <w:rsid w:val="36325761"/>
    <w:rsid w:val="36856485"/>
    <w:rsid w:val="36911C0C"/>
    <w:rsid w:val="36AB723F"/>
    <w:rsid w:val="36CF2A31"/>
    <w:rsid w:val="36F12F8C"/>
    <w:rsid w:val="372E302A"/>
    <w:rsid w:val="37501DDC"/>
    <w:rsid w:val="375E4227"/>
    <w:rsid w:val="376B472F"/>
    <w:rsid w:val="378F665C"/>
    <w:rsid w:val="37B6237F"/>
    <w:rsid w:val="37C738E7"/>
    <w:rsid w:val="38147FA4"/>
    <w:rsid w:val="38157361"/>
    <w:rsid w:val="38183B97"/>
    <w:rsid w:val="384004B6"/>
    <w:rsid w:val="38645BE5"/>
    <w:rsid w:val="386B2857"/>
    <w:rsid w:val="386B7797"/>
    <w:rsid w:val="38776C18"/>
    <w:rsid w:val="38AF3880"/>
    <w:rsid w:val="38E13914"/>
    <w:rsid w:val="3918673C"/>
    <w:rsid w:val="394D3685"/>
    <w:rsid w:val="394D65C1"/>
    <w:rsid w:val="39521F93"/>
    <w:rsid w:val="39E9318D"/>
    <w:rsid w:val="3A520E72"/>
    <w:rsid w:val="3A70562B"/>
    <w:rsid w:val="3A801AF9"/>
    <w:rsid w:val="3A885374"/>
    <w:rsid w:val="3AB25FF7"/>
    <w:rsid w:val="3AC45488"/>
    <w:rsid w:val="3AC74A15"/>
    <w:rsid w:val="3AD42197"/>
    <w:rsid w:val="3B70702D"/>
    <w:rsid w:val="3B9D2D56"/>
    <w:rsid w:val="3C3E45AF"/>
    <w:rsid w:val="3CD7499D"/>
    <w:rsid w:val="3CE55CFB"/>
    <w:rsid w:val="3CF365A7"/>
    <w:rsid w:val="3D037BD1"/>
    <w:rsid w:val="3D330431"/>
    <w:rsid w:val="3D3B72BC"/>
    <w:rsid w:val="3D6346E3"/>
    <w:rsid w:val="3D655EC6"/>
    <w:rsid w:val="3D931F20"/>
    <w:rsid w:val="3DB52328"/>
    <w:rsid w:val="3DBA4F7E"/>
    <w:rsid w:val="3E0B0C89"/>
    <w:rsid w:val="3E0B4CFC"/>
    <w:rsid w:val="3E1D0F4D"/>
    <w:rsid w:val="3E237832"/>
    <w:rsid w:val="3E3C6060"/>
    <w:rsid w:val="3E54207B"/>
    <w:rsid w:val="3E6679F7"/>
    <w:rsid w:val="3E8C0804"/>
    <w:rsid w:val="3E94774D"/>
    <w:rsid w:val="3EC16C31"/>
    <w:rsid w:val="3F212F32"/>
    <w:rsid w:val="3F564AF5"/>
    <w:rsid w:val="3F6F4ABC"/>
    <w:rsid w:val="3F750C06"/>
    <w:rsid w:val="3FBA792E"/>
    <w:rsid w:val="4015009E"/>
    <w:rsid w:val="403B5CB4"/>
    <w:rsid w:val="407226C2"/>
    <w:rsid w:val="407A4D66"/>
    <w:rsid w:val="40AD3983"/>
    <w:rsid w:val="40E72E68"/>
    <w:rsid w:val="40F87505"/>
    <w:rsid w:val="412C254C"/>
    <w:rsid w:val="4137354A"/>
    <w:rsid w:val="413D092D"/>
    <w:rsid w:val="414560D4"/>
    <w:rsid w:val="416346CA"/>
    <w:rsid w:val="4180479F"/>
    <w:rsid w:val="41917216"/>
    <w:rsid w:val="4252546A"/>
    <w:rsid w:val="42BD701C"/>
    <w:rsid w:val="42F80202"/>
    <w:rsid w:val="43532E53"/>
    <w:rsid w:val="43591269"/>
    <w:rsid w:val="4360417D"/>
    <w:rsid w:val="4369127B"/>
    <w:rsid w:val="436A2342"/>
    <w:rsid w:val="437F38CF"/>
    <w:rsid w:val="438A146D"/>
    <w:rsid w:val="438A2D82"/>
    <w:rsid w:val="43CB43C3"/>
    <w:rsid w:val="43E270FF"/>
    <w:rsid w:val="440F585D"/>
    <w:rsid w:val="4437312E"/>
    <w:rsid w:val="4437552C"/>
    <w:rsid w:val="443C6CD7"/>
    <w:rsid w:val="44520B28"/>
    <w:rsid w:val="44560AD1"/>
    <w:rsid w:val="446A1849"/>
    <w:rsid w:val="44742D7E"/>
    <w:rsid w:val="44816A74"/>
    <w:rsid w:val="448D15F0"/>
    <w:rsid w:val="44B044B0"/>
    <w:rsid w:val="44BB559C"/>
    <w:rsid w:val="44CB6CC0"/>
    <w:rsid w:val="44EE6515"/>
    <w:rsid w:val="45142ED9"/>
    <w:rsid w:val="451D2064"/>
    <w:rsid w:val="454D2C5D"/>
    <w:rsid w:val="45667AA6"/>
    <w:rsid w:val="45964676"/>
    <w:rsid w:val="459D38D4"/>
    <w:rsid w:val="45A14572"/>
    <w:rsid w:val="45B24E1E"/>
    <w:rsid w:val="45BD0879"/>
    <w:rsid w:val="45CB102B"/>
    <w:rsid w:val="45F434F6"/>
    <w:rsid w:val="46131268"/>
    <w:rsid w:val="46743674"/>
    <w:rsid w:val="46A23243"/>
    <w:rsid w:val="46D05DCE"/>
    <w:rsid w:val="46FF76A8"/>
    <w:rsid w:val="470712F3"/>
    <w:rsid w:val="47360B41"/>
    <w:rsid w:val="47463A0C"/>
    <w:rsid w:val="47621DF1"/>
    <w:rsid w:val="4771545F"/>
    <w:rsid w:val="47851221"/>
    <w:rsid w:val="4798112B"/>
    <w:rsid w:val="47E322EE"/>
    <w:rsid w:val="48452EE6"/>
    <w:rsid w:val="4899684B"/>
    <w:rsid w:val="48CE4857"/>
    <w:rsid w:val="48D46DB2"/>
    <w:rsid w:val="48DB7FD5"/>
    <w:rsid w:val="48FF3C48"/>
    <w:rsid w:val="490878C4"/>
    <w:rsid w:val="490B1FF9"/>
    <w:rsid w:val="493A072A"/>
    <w:rsid w:val="49457853"/>
    <w:rsid w:val="497228A0"/>
    <w:rsid w:val="497942D6"/>
    <w:rsid w:val="499C7774"/>
    <w:rsid w:val="49A212D6"/>
    <w:rsid w:val="49C95067"/>
    <w:rsid w:val="49E476F2"/>
    <w:rsid w:val="4A354DEA"/>
    <w:rsid w:val="4A5B19CB"/>
    <w:rsid w:val="4A810C4B"/>
    <w:rsid w:val="4A932352"/>
    <w:rsid w:val="4AA915D1"/>
    <w:rsid w:val="4AC334EC"/>
    <w:rsid w:val="4AE3206B"/>
    <w:rsid w:val="4AEC1E0E"/>
    <w:rsid w:val="4AFD04C8"/>
    <w:rsid w:val="4B0A11BE"/>
    <w:rsid w:val="4B1B1E91"/>
    <w:rsid w:val="4B234156"/>
    <w:rsid w:val="4B6C4B6D"/>
    <w:rsid w:val="4BBA066F"/>
    <w:rsid w:val="4BD943F7"/>
    <w:rsid w:val="4C1F38DD"/>
    <w:rsid w:val="4C255AF2"/>
    <w:rsid w:val="4C341CCF"/>
    <w:rsid w:val="4C646A5A"/>
    <w:rsid w:val="4C743130"/>
    <w:rsid w:val="4CA31A78"/>
    <w:rsid w:val="4CB139E5"/>
    <w:rsid w:val="4CE7785B"/>
    <w:rsid w:val="4CE955AB"/>
    <w:rsid w:val="4D3617E6"/>
    <w:rsid w:val="4D661445"/>
    <w:rsid w:val="4D6B2C24"/>
    <w:rsid w:val="4D781468"/>
    <w:rsid w:val="4D8904AC"/>
    <w:rsid w:val="4D8E74EA"/>
    <w:rsid w:val="4DF11239"/>
    <w:rsid w:val="4E0766CE"/>
    <w:rsid w:val="4E184DAF"/>
    <w:rsid w:val="4E620D42"/>
    <w:rsid w:val="4E720BFB"/>
    <w:rsid w:val="4EA53CFB"/>
    <w:rsid w:val="4ED774D7"/>
    <w:rsid w:val="4F6B2CCF"/>
    <w:rsid w:val="4F9522DA"/>
    <w:rsid w:val="4FB90C87"/>
    <w:rsid w:val="4FFA5C5E"/>
    <w:rsid w:val="50065432"/>
    <w:rsid w:val="50390E7F"/>
    <w:rsid w:val="50645FBB"/>
    <w:rsid w:val="50717F16"/>
    <w:rsid w:val="50AB1AC1"/>
    <w:rsid w:val="50B86714"/>
    <w:rsid w:val="50BE64D2"/>
    <w:rsid w:val="50D75E51"/>
    <w:rsid w:val="50E95489"/>
    <w:rsid w:val="514630C8"/>
    <w:rsid w:val="518331D0"/>
    <w:rsid w:val="51AB75B6"/>
    <w:rsid w:val="51B03DFD"/>
    <w:rsid w:val="52A974BB"/>
    <w:rsid w:val="52B6102B"/>
    <w:rsid w:val="52BF0C65"/>
    <w:rsid w:val="52FF01B2"/>
    <w:rsid w:val="53134E13"/>
    <w:rsid w:val="53910D84"/>
    <w:rsid w:val="53AF39DB"/>
    <w:rsid w:val="53DF70A1"/>
    <w:rsid w:val="53E522DE"/>
    <w:rsid w:val="544C7D2C"/>
    <w:rsid w:val="547B15A2"/>
    <w:rsid w:val="54940F81"/>
    <w:rsid w:val="549E0C5F"/>
    <w:rsid w:val="54CC04FB"/>
    <w:rsid w:val="550852E6"/>
    <w:rsid w:val="5521596C"/>
    <w:rsid w:val="554252F4"/>
    <w:rsid w:val="554953C4"/>
    <w:rsid w:val="55C5372C"/>
    <w:rsid w:val="55D06561"/>
    <w:rsid w:val="55F93B43"/>
    <w:rsid w:val="563A316B"/>
    <w:rsid w:val="568952DD"/>
    <w:rsid w:val="56BD4B90"/>
    <w:rsid w:val="56E02EDB"/>
    <w:rsid w:val="571E2107"/>
    <w:rsid w:val="576462BF"/>
    <w:rsid w:val="576B0815"/>
    <w:rsid w:val="579D48CA"/>
    <w:rsid w:val="57AD73BA"/>
    <w:rsid w:val="57D96BF6"/>
    <w:rsid w:val="57E97E0F"/>
    <w:rsid w:val="57F71095"/>
    <w:rsid w:val="57FA5F48"/>
    <w:rsid w:val="585D7763"/>
    <w:rsid w:val="587B7FE1"/>
    <w:rsid w:val="58D7660D"/>
    <w:rsid w:val="592A32FF"/>
    <w:rsid w:val="598B5DA7"/>
    <w:rsid w:val="59D80A46"/>
    <w:rsid w:val="59EA6989"/>
    <w:rsid w:val="5A10727D"/>
    <w:rsid w:val="5A1F2AE2"/>
    <w:rsid w:val="5A224D03"/>
    <w:rsid w:val="5A300E5A"/>
    <w:rsid w:val="5A5D2237"/>
    <w:rsid w:val="5A7E64E5"/>
    <w:rsid w:val="5A7F0A94"/>
    <w:rsid w:val="5A8064F4"/>
    <w:rsid w:val="5A93401E"/>
    <w:rsid w:val="5AA029B2"/>
    <w:rsid w:val="5ABA4C3D"/>
    <w:rsid w:val="5ABE1CA2"/>
    <w:rsid w:val="5ACE17C7"/>
    <w:rsid w:val="5B174D0C"/>
    <w:rsid w:val="5B3C710F"/>
    <w:rsid w:val="5B454245"/>
    <w:rsid w:val="5B814CE2"/>
    <w:rsid w:val="5B8C6FAD"/>
    <w:rsid w:val="5C396B42"/>
    <w:rsid w:val="5C4129B0"/>
    <w:rsid w:val="5C5248DE"/>
    <w:rsid w:val="5C662203"/>
    <w:rsid w:val="5C996D55"/>
    <w:rsid w:val="5CB26408"/>
    <w:rsid w:val="5CBE1697"/>
    <w:rsid w:val="5CC771F5"/>
    <w:rsid w:val="5CD1794B"/>
    <w:rsid w:val="5CF03E0E"/>
    <w:rsid w:val="5D1E4A52"/>
    <w:rsid w:val="5D643B24"/>
    <w:rsid w:val="5D7B5639"/>
    <w:rsid w:val="5D8C76F4"/>
    <w:rsid w:val="5D8D5DF9"/>
    <w:rsid w:val="5DA41379"/>
    <w:rsid w:val="5DA752B6"/>
    <w:rsid w:val="5DC6383A"/>
    <w:rsid w:val="5DC905FA"/>
    <w:rsid w:val="5E287445"/>
    <w:rsid w:val="5E357BDF"/>
    <w:rsid w:val="5E4C6201"/>
    <w:rsid w:val="5E77674C"/>
    <w:rsid w:val="5EB367FB"/>
    <w:rsid w:val="5F6B1F71"/>
    <w:rsid w:val="5F824535"/>
    <w:rsid w:val="5FB650D0"/>
    <w:rsid w:val="5FCF77E5"/>
    <w:rsid w:val="5FEB57CD"/>
    <w:rsid w:val="5FEE2A89"/>
    <w:rsid w:val="5FFE0820"/>
    <w:rsid w:val="603B4EC9"/>
    <w:rsid w:val="603C4AB0"/>
    <w:rsid w:val="60471913"/>
    <w:rsid w:val="604D0146"/>
    <w:rsid w:val="605412EC"/>
    <w:rsid w:val="60593242"/>
    <w:rsid w:val="60926094"/>
    <w:rsid w:val="60E417F5"/>
    <w:rsid w:val="60F7303A"/>
    <w:rsid w:val="6145512B"/>
    <w:rsid w:val="6167668C"/>
    <w:rsid w:val="617D0DA5"/>
    <w:rsid w:val="619749A5"/>
    <w:rsid w:val="619B0312"/>
    <w:rsid w:val="61AC4A95"/>
    <w:rsid w:val="61BA3929"/>
    <w:rsid w:val="61FD1EC4"/>
    <w:rsid w:val="62086E90"/>
    <w:rsid w:val="621B2D49"/>
    <w:rsid w:val="62327C91"/>
    <w:rsid w:val="62370C74"/>
    <w:rsid w:val="62466A78"/>
    <w:rsid w:val="624E64D0"/>
    <w:rsid w:val="62A545B9"/>
    <w:rsid w:val="62B22773"/>
    <w:rsid w:val="62C03023"/>
    <w:rsid w:val="62C346F8"/>
    <w:rsid w:val="62CC644E"/>
    <w:rsid w:val="63005E07"/>
    <w:rsid w:val="6326471D"/>
    <w:rsid w:val="636162A9"/>
    <w:rsid w:val="637F53DE"/>
    <w:rsid w:val="63861CE3"/>
    <w:rsid w:val="639873C6"/>
    <w:rsid w:val="639F6C36"/>
    <w:rsid w:val="63BE1C35"/>
    <w:rsid w:val="63D52502"/>
    <w:rsid w:val="63EC2C5B"/>
    <w:rsid w:val="641E762A"/>
    <w:rsid w:val="642850BA"/>
    <w:rsid w:val="6457319F"/>
    <w:rsid w:val="645B0FE5"/>
    <w:rsid w:val="645F7709"/>
    <w:rsid w:val="64947228"/>
    <w:rsid w:val="64A0463E"/>
    <w:rsid w:val="64E27345"/>
    <w:rsid w:val="652F51C1"/>
    <w:rsid w:val="654565DD"/>
    <w:rsid w:val="65735BE4"/>
    <w:rsid w:val="658D333E"/>
    <w:rsid w:val="65C86E51"/>
    <w:rsid w:val="66091ED2"/>
    <w:rsid w:val="66191A32"/>
    <w:rsid w:val="664C4B1A"/>
    <w:rsid w:val="667B0A63"/>
    <w:rsid w:val="66C72D3F"/>
    <w:rsid w:val="66CD25C1"/>
    <w:rsid w:val="66DA5DC8"/>
    <w:rsid w:val="66EA2ECF"/>
    <w:rsid w:val="67053791"/>
    <w:rsid w:val="67AC1BD5"/>
    <w:rsid w:val="67B464FF"/>
    <w:rsid w:val="688C4647"/>
    <w:rsid w:val="68970C84"/>
    <w:rsid w:val="68B37634"/>
    <w:rsid w:val="68B45F82"/>
    <w:rsid w:val="68D015A5"/>
    <w:rsid w:val="68E41080"/>
    <w:rsid w:val="692E0810"/>
    <w:rsid w:val="69636229"/>
    <w:rsid w:val="698B63BD"/>
    <w:rsid w:val="69EB7F3D"/>
    <w:rsid w:val="6A3370FE"/>
    <w:rsid w:val="6A37556E"/>
    <w:rsid w:val="6A806B87"/>
    <w:rsid w:val="6AB63348"/>
    <w:rsid w:val="6AC606FF"/>
    <w:rsid w:val="6AE23FDC"/>
    <w:rsid w:val="6B1C405D"/>
    <w:rsid w:val="6B3372FA"/>
    <w:rsid w:val="6B596834"/>
    <w:rsid w:val="6B877D47"/>
    <w:rsid w:val="6BB41B78"/>
    <w:rsid w:val="6BBD0820"/>
    <w:rsid w:val="6BC15CCF"/>
    <w:rsid w:val="6BFB42AF"/>
    <w:rsid w:val="6C011858"/>
    <w:rsid w:val="6C2A0A83"/>
    <w:rsid w:val="6C870191"/>
    <w:rsid w:val="6C9D431A"/>
    <w:rsid w:val="6CCA7C09"/>
    <w:rsid w:val="6CCB6100"/>
    <w:rsid w:val="6D2219A4"/>
    <w:rsid w:val="6DEB77C0"/>
    <w:rsid w:val="6E0D757D"/>
    <w:rsid w:val="6E3D1262"/>
    <w:rsid w:val="6E5D4153"/>
    <w:rsid w:val="6E680FAC"/>
    <w:rsid w:val="6EA51DAC"/>
    <w:rsid w:val="6EC301CB"/>
    <w:rsid w:val="6ED41517"/>
    <w:rsid w:val="6EE1640C"/>
    <w:rsid w:val="6EFD2C3F"/>
    <w:rsid w:val="6EFE13AC"/>
    <w:rsid w:val="6F045C5C"/>
    <w:rsid w:val="6F6F5709"/>
    <w:rsid w:val="6FAA2E9E"/>
    <w:rsid w:val="6FB038FD"/>
    <w:rsid w:val="6FBA298E"/>
    <w:rsid w:val="6FBB72AC"/>
    <w:rsid w:val="6FDA435C"/>
    <w:rsid w:val="6FFE0846"/>
    <w:rsid w:val="700E1180"/>
    <w:rsid w:val="701D384C"/>
    <w:rsid w:val="70423445"/>
    <w:rsid w:val="70705FA3"/>
    <w:rsid w:val="70845C98"/>
    <w:rsid w:val="70AE3248"/>
    <w:rsid w:val="70D57EF4"/>
    <w:rsid w:val="7115469D"/>
    <w:rsid w:val="711667DB"/>
    <w:rsid w:val="712B79A5"/>
    <w:rsid w:val="7148592F"/>
    <w:rsid w:val="7177718D"/>
    <w:rsid w:val="71902110"/>
    <w:rsid w:val="71B74B3C"/>
    <w:rsid w:val="71BF1A17"/>
    <w:rsid w:val="71DF70AE"/>
    <w:rsid w:val="71FD2D3E"/>
    <w:rsid w:val="720F2052"/>
    <w:rsid w:val="72175D3D"/>
    <w:rsid w:val="721B530F"/>
    <w:rsid w:val="72467168"/>
    <w:rsid w:val="72A142D2"/>
    <w:rsid w:val="72FA4576"/>
    <w:rsid w:val="73261708"/>
    <w:rsid w:val="73377938"/>
    <w:rsid w:val="73425370"/>
    <w:rsid w:val="73993D96"/>
    <w:rsid w:val="73AA775A"/>
    <w:rsid w:val="73BA2426"/>
    <w:rsid w:val="73F0271B"/>
    <w:rsid w:val="73F46F6E"/>
    <w:rsid w:val="747F7D74"/>
    <w:rsid w:val="74B526C9"/>
    <w:rsid w:val="74BD2EF8"/>
    <w:rsid w:val="74CC1EA4"/>
    <w:rsid w:val="74CD0CB2"/>
    <w:rsid w:val="74EF443B"/>
    <w:rsid w:val="74F40B0F"/>
    <w:rsid w:val="74FC28CB"/>
    <w:rsid w:val="75141C9F"/>
    <w:rsid w:val="75344679"/>
    <w:rsid w:val="753A4E03"/>
    <w:rsid w:val="75C150A0"/>
    <w:rsid w:val="75F52370"/>
    <w:rsid w:val="760B4F58"/>
    <w:rsid w:val="762A53D1"/>
    <w:rsid w:val="76484B95"/>
    <w:rsid w:val="765F2552"/>
    <w:rsid w:val="766837A0"/>
    <w:rsid w:val="767377F1"/>
    <w:rsid w:val="76737954"/>
    <w:rsid w:val="76BE5E81"/>
    <w:rsid w:val="76E2309E"/>
    <w:rsid w:val="7724605F"/>
    <w:rsid w:val="774B3F07"/>
    <w:rsid w:val="7755380C"/>
    <w:rsid w:val="775F30B2"/>
    <w:rsid w:val="77606728"/>
    <w:rsid w:val="778169F0"/>
    <w:rsid w:val="779549CD"/>
    <w:rsid w:val="77AD2AD4"/>
    <w:rsid w:val="77B35C94"/>
    <w:rsid w:val="77CF1BC8"/>
    <w:rsid w:val="77E03651"/>
    <w:rsid w:val="78152172"/>
    <w:rsid w:val="782905A5"/>
    <w:rsid w:val="782F3BD3"/>
    <w:rsid w:val="783B252C"/>
    <w:rsid w:val="784464B8"/>
    <w:rsid w:val="786E2986"/>
    <w:rsid w:val="78A72D1F"/>
    <w:rsid w:val="78EB74CA"/>
    <w:rsid w:val="793D0866"/>
    <w:rsid w:val="795D23F9"/>
    <w:rsid w:val="79606A2A"/>
    <w:rsid w:val="79876F30"/>
    <w:rsid w:val="798B2CB4"/>
    <w:rsid w:val="79B0275A"/>
    <w:rsid w:val="79BE25BB"/>
    <w:rsid w:val="7A3B7DF9"/>
    <w:rsid w:val="7A3D6460"/>
    <w:rsid w:val="7A426779"/>
    <w:rsid w:val="7A4C6AAA"/>
    <w:rsid w:val="7A562AE7"/>
    <w:rsid w:val="7A6C7952"/>
    <w:rsid w:val="7A7D5062"/>
    <w:rsid w:val="7AA956D0"/>
    <w:rsid w:val="7B061B09"/>
    <w:rsid w:val="7B1560E0"/>
    <w:rsid w:val="7B271A73"/>
    <w:rsid w:val="7B5246A0"/>
    <w:rsid w:val="7BA27023"/>
    <w:rsid w:val="7BE67468"/>
    <w:rsid w:val="7C552276"/>
    <w:rsid w:val="7C7A071C"/>
    <w:rsid w:val="7CA05C28"/>
    <w:rsid w:val="7CD40343"/>
    <w:rsid w:val="7CEC72DE"/>
    <w:rsid w:val="7D0826D6"/>
    <w:rsid w:val="7D217934"/>
    <w:rsid w:val="7D261CE1"/>
    <w:rsid w:val="7D473B06"/>
    <w:rsid w:val="7D8744FB"/>
    <w:rsid w:val="7D97612F"/>
    <w:rsid w:val="7DC82CFD"/>
    <w:rsid w:val="7DD173D0"/>
    <w:rsid w:val="7E0225AC"/>
    <w:rsid w:val="7E0D6F01"/>
    <w:rsid w:val="7E2A1857"/>
    <w:rsid w:val="7E3E7215"/>
    <w:rsid w:val="7EBF242B"/>
    <w:rsid w:val="7EDC282A"/>
    <w:rsid w:val="7EE72009"/>
    <w:rsid w:val="7F1818C6"/>
    <w:rsid w:val="7F4E1A3A"/>
    <w:rsid w:val="7F570BFE"/>
    <w:rsid w:val="7F635F05"/>
    <w:rsid w:val="7F88139D"/>
    <w:rsid w:val="7F8834D4"/>
    <w:rsid w:val="7F8A1AB5"/>
    <w:rsid w:val="7FA927D6"/>
    <w:rsid w:val="7FB9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E37AFA6"/>
  <w15:chartTrackingRefBased/>
  <w15:docId w15:val="{E03B2909-5F25-4A27-A422-98FD3234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link w:val="Char1"/>
    <w:uiPriority w:val="1"/>
    <w:unhideWhenUsed/>
    <w:rPr>
      <w:rFonts w:ascii="Verdana" w:hAnsi="Verdana"/>
      <w:kern w:val="0"/>
      <w:szCs w:val="20"/>
      <w:lang w:eastAsia="en-US"/>
    </w:rPr>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uiPriority w:val="99"/>
    <w:unhideWhenUsed/>
    <w:pPr>
      <w:suppressLineNumbers/>
      <w:adjustRightInd w:val="0"/>
      <w:snapToGrid w:val="0"/>
      <w:spacing w:line="574" w:lineRule="exact"/>
      <w:jc w:val="left"/>
    </w:pPr>
    <w:rPr>
      <w:rFonts w:eastAsia="仿宋_GB2312"/>
      <w:spacing w:val="-6"/>
      <w:kern w:val="32"/>
      <w:sz w:val="32"/>
    </w:rPr>
  </w:style>
  <w:style w:type="paragraph" w:styleId="a5">
    <w:name w:val="Body Text"/>
    <w:basedOn w:val="a"/>
    <w:pPr>
      <w:spacing w:after="120"/>
    </w:pPr>
  </w:style>
  <w:style w:type="paragraph" w:styleId="a6">
    <w:name w:val="Body Text Indent"/>
    <w:basedOn w:val="a"/>
    <w:link w:val="a7"/>
    <w:pPr>
      <w:spacing w:after="120"/>
      <w:ind w:leftChars="200" w:left="420"/>
    </w:pPr>
    <w:rPr>
      <w:rFonts w:eastAsia="仿宋_GB2312"/>
      <w:sz w:val="32"/>
      <w:szCs w:val="24"/>
    </w:rPr>
  </w:style>
  <w:style w:type="character" w:customStyle="1" w:styleId="a7">
    <w:name w:val="正文文本缩进 字符"/>
    <w:link w:val="a6"/>
    <w:rPr>
      <w:rFonts w:ascii="Times New Roman" w:eastAsia="仿宋_GB2312" w:hAnsi="Times New Roman"/>
      <w:kern w:val="2"/>
      <w:sz w:val="32"/>
      <w:szCs w:val="24"/>
      <w:lang w:eastAsia="en-US"/>
    </w:rPr>
  </w:style>
  <w:style w:type="paragraph" w:styleId="a8">
    <w:name w:val="Balloon Text"/>
    <w:basedOn w:val="a"/>
    <w:semiHidden/>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semiHidden/>
    <w:rPr>
      <w:rFonts w:ascii="Verdana" w:hAnsi="Verdana"/>
      <w:kern w:val="2"/>
      <w:sz w:val="18"/>
      <w:szCs w:val="18"/>
      <w:lang w:eastAsia="en-US"/>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semiHidden/>
    <w:rPr>
      <w:rFonts w:ascii="Verdana" w:hAnsi="Verdana"/>
      <w:kern w:val="2"/>
      <w:sz w:val="18"/>
      <w:szCs w:val="18"/>
      <w:lang w:eastAsia="en-US"/>
    </w:rPr>
  </w:style>
  <w:style w:type="paragraph" w:styleId="ad">
    <w:name w:val="Normal (Web)"/>
    <w:basedOn w:val="a"/>
    <w:qFormat/>
    <w:pPr>
      <w:jc w:val="left"/>
    </w:pPr>
    <w:rPr>
      <w:kern w:val="0"/>
      <w:sz w:val="24"/>
    </w:rPr>
  </w:style>
  <w:style w:type="paragraph" w:customStyle="1" w:styleId="Char1">
    <w:name w:val="Char1"/>
    <w:basedOn w:val="a"/>
    <w:link w:val="a1"/>
    <w:pPr>
      <w:widowControl/>
      <w:spacing w:after="160" w:line="240" w:lineRule="exact"/>
      <w:jc w:val="left"/>
    </w:pPr>
    <w:rPr>
      <w:rFonts w:ascii="Verdana" w:hAnsi="Verdana"/>
      <w:kern w:val="0"/>
      <w:szCs w:val="20"/>
      <w:lang w:eastAsia="en-US"/>
    </w:rPr>
  </w:style>
  <w:style w:type="character" w:styleId="ae">
    <w:name w:val="page number"/>
    <w:uiPriority w:val="99"/>
    <w:unhideWhenUsed/>
    <w:rPr>
      <w:rFonts w:ascii="仿宋_GB2312" w:eastAsia="仿宋_GB2312" w:hAnsi="Verdana"/>
      <w:dstrike w:val="0"/>
      <w:color w:val="auto"/>
      <w:spacing w:val="0"/>
      <w:w w:val="100"/>
      <w:kern w:val="28"/>
      <w:position w:val="0"/>
      <w:sz w:val="28"/>
      <w:szCs w:val="20"/>
      <w:u w:val="none"/>
      <w:vertAlign w:val="baseline"/>
      <w:em w:val="none"/>
      <w:lang w:eastAsia="en-US"/>
    </w:rPr>
  </w:style>
  <w:style w:type="character" w:styleId="af">
    <w:name w:val="FollowedHyperlink"/>
    <w:uiPriority w:val="99"/>
    <w:unhideWhenUsed/>
    <w:rPr>
      <w:rFonts w:ascii="Verdana" w:hAnsi="Verdana"/>
      <w:color w:val="333333"/>
      <w:kern w:val="0"/>
      <w:szCs w:val="20"/>
      <w:u w:val="none"/>
      <w:lang w:eastAsia="en-US"/>
    </w:rPr>
  </w:style>
  <w:style w:type="character" w:styleId="af0">
    <w:name w:val="Emphasis"/>
    <w:uiPriority w:val="20"/>
    <w:qFormat/>
    <w:rPr>
      <w:rFonts w:ascii="Verdana" w:hAnsi="Verdana"/>
      <w:i w:val="0"/>
      <w:kern w:val="0"/>
      <w:szCs w:val="20"/>
      <w:lang w:eastAsia="en-US"/>
    </w:rPr>
  </w:style>
  <w:style w:type="character" w:styleId="af1">
    <w:name w:val="Hyperlink"/>
    <w:uiPriority w:val="99"/>
    <w:unhideWhenUsed/>
    <w:rPr>
      <w:rFonts w:ascii="Verdana" w:hAnsi="Verdana"/>
      <w:color w:val="333333"/>
      <w:kern w:val="0"/>
      <w:szCs w:val="20"/>
      <w:u w:val="none"/>
      <w:lang w:eastAsia="en-US"/>
    </w:rPr>
  </w:style>
  <w:style w:type="character" w:styleId="af2">
    <w:name w:val="annotation reference"/>
    <w:uiPriority w:val="99"/>
    <w:unhideWhenUsed/>
    <w:rPr>
      <w:rFonts w:ascii="Verdana" w:eastAsia="宋体" w:hAnsi="Verdana"/>
      <w:spacing w:val="0"/>
      <w:kern w:val="0"/>
      <w:sz w:val="21"/>
      <w:szCs w:val="21"/>
      <w:lang w:eastAsia="en-US"/>
    </w:rPr>
  </w:style>
  <w:style w:type="paragraph" w:customStyle="1" w:styleId="Style3">
    <w:name w:val="_Style 3"/>
    <w:qFormat/>
    <w:pPr>
      <w:widowControl w:val="0"/>
      <w:jc w:val="both"/>
    </w:pPr>
    <w:rPr>
      <w:rFonts w:ascii="Calibri" w:hAnsi="Calibri"/>
      <w:kern w:val="2"/>
      <w:sz w:val="21"/>
      <w:szCs w:val="22"/>
    </w:rPr>
  </w:style>
  <w:style w:type="character" w:customStyle="1" w:styleId="font01">
    <w:name w:val="font01"/>
    <w:rPr>
      <w:rFonts w:ascii="宋体" w:eastAsia="宋体" w:hAnsi="宋体" w:cs="宋体" w:hint="eastAsia"/>
      <w:i w:val="0"/>
      <w:color w:val="000000"/>
      <w:kern w:val="0"/>
      <w:sz w:val="24"/>
      <w:szCs w:val="24"/>
      <w:u w:val="none"/>
      <w:lang w:eastAsia="en-US"/>
    </w:rPr>
  </w:style>
  <w:style w:type="character" w:customStyle="1" w:styleId="font11">
    <w:name w:val="font11"/>
    <w:qFormat/>
    <w:rPr>
      <w:rFonts w:ascii="宋体" w:eastAsia="宋体" w:hAnsi="宋体" w:cs="宋体" w:hint="eastAsia"/>
      <w:color w:val="000000"/>
      <w:kern w:val="0"/>
      <w:sz w:val="24"/>
      <w:szCs w:val="24"/>
      <w:u w:val="none"/>
      <w:lang w:eastAsia="en-US"/>
    </w:rPr>
  </w:style>
  <w:style w:type="character" w:customStyle="1" w:styleId="fontstyle31">
    <w:name w:val="fontstyle31"/>
    <w:qFormat/>
    <w:rPr>
      <w:rFonts w:ascii="仿宋_GB2312" w:eastAsia="仿宋_GB2312" w:hAnsi="仿宋_GB2312" w:cs="仿宋_GB2312"/>
      <w:color w:val="000000"/>
      <w:kern w:val="0"/>
      <w:sz w:val="32"/>
      <w:szCs w:val="32"/>
      <w:lang w:eastAsia="en-US"/>
    </w:rPr>
  </w:style>
  <w:style w:type="character" w:customStyle="1" w:styleId="font21">
    <w:name w:val="font21"/>
    <w:qFormat/>
    <w:rPr>
      <w:rFonts w:ascii="宋体" w:eastAsia="宋体" w:hAnsi="宋体" w:cs="宋体" w:hint="eastAsia"/>
      <w:color w:val="000000"/>
      <w:kern w:val="0"/>
      <w:sz w:val="24"/>
      <w:szCs w:val="24"/>
      <w:u w:val="none"/>
      <w:lang w:eastAsia="en-US"/>
    </w:rPr>
  </w:style>
  <w:style w:type="paragraph" w:customStyle="1" w:styleId="1">
    <w:name w:val="正文1"/>
    <w:qFormat/>
    <w:pPr>
      <w:jc w:val="both"/>
    </w:pPr>
    <w:rPr>
      <w:rFonts w:ascii="仿宋" w:hAnsi="仿宋" w:cs="宋体"/>
      <w:kern w:val="2"/>
      <w:sz w:val="21"/>
      <w:szCs w:val="21"/>
    </w:rPr>
  </w:style>
  <w:style w:type="paragraph" w:customStyle="1" w:styleId="06-sinobest-">
    <w:name w:val="06-sinobest-正文"/>
    <w:basedOn w:val="a"/>
    <w:qFormat/>
    <w:pPr>
      <w:ind w:firstLine="480"/>
    </w:pPr>
    <w:rPr>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f3">
    <w:name w:val="List Paragraph"/>
    <w:basedOn w:val="a"/>
    <w:qFormat/>
    <w:pPr>
      <w:ind w:firstLineChars="200" w:firstLine="420"/>
    </w:pPr>
  </w:style>
  <w:style w:type="paragraph" w:customStyle="1" w:styleId="Style8">
    <w:name w:val="_Style 8"/>
    <w:basedOn w:val="a"/>
    <w:rPr>
      <w:rFonts w:eastAsia="仿宋_GB2312"/>
      <w:sz w:val="32"/>
      <w:szCs w:val="32"/>
    </w:rPr>
  </w:style>
  <w:style w:type="paragraph" w:customStyle="1" w:styleId="p0">
    <w:name w:val="p0"/>
    <w:basedOn w:val="a"/>
    <w:pPr>
      <w:widowControl/>
      <w:snapToGrid w:val="0"/>
      <w:spacing w:line="574" w:lineRule="atLeast"/>
    </w:pPr>
    <w:rPr>
      <w:spacing w:val="-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1656</Characters>
  <Application>Microsoft Office Word</Application>
  <DocSecurity>0</DocSecurity>
  <PresentationFormat/>
  <Lines>13</Lines>
  <Paragraphs>3</Paragraphs>
  <Slides>0</Slides>
  <Notes>0</Notes>
  <HiddenSlides>0</HiddenSlides>
  <MMClips>0</MMClips>
  <ScaleCrop>false</ScaleCrop>
  <Manager/>
  <Company>Lenovo (Beijing) Limited</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关于中山市基本医疗保险办法修订</dc:title>
  <dc:subject/>
  <dc:creator>李全文</dc:creator>
  <cp:keywords/>
  <dc:description/>
  <cp:lastModifiedBy>陈 嘉敏</cp:lastModifiedBy>
  <cp:revision>2</cp:revision>
  <cp:lastPrinted>2020-12-01T01:22:00Z</cp:lastPrinted>
  <dcterms:created xsi:type="dcterms:W3CDTF">2022-08-11T00:00:00Z</dcterms:created>
  <dcterms:modified xsi:type="dcterms:W3CDTF">2022-08-11T00:00:00Z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9EDAFCAD3FF84548ACCD834725C942D9</vt:lpwstr>
  </property>
</Properties>
</file>