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39" w:name="_GoBack"/>
      <w:bookmarkEnd w:id="39"/>
    </w:p>
    <w:p>
      <w:pPr>
        <w:spacing w:line="600" w:lineRule="exact"/>
        <w:jc w:val="left"/>
        <w:rPr>
          <w:rFonts w:ascii="方正小标宋_GBK" w:hAnsi="Calibri" w:eastAsia="方正小标宋_GBK"/>
          <w:sz w:val="36"/>
          <w:szCs w:val="36"/>
        </w:rPr>
      </w:pPr>
      <w:r>
        <w:rPr>
          <w:rFonts w:hint="eastAsia" w:ascii="黑体" w:hAnsi="黑体" w:eastAsia="黑体" w:cs="黑体"/>
          <w:sz w:val="32"/>
          <w:szCs w:val="32"/>
        </w:rPr>
        <w:t>附件3</w:t>
      </w:r>
      <w:r>
        <w:rPr>
          <w:rFonts w:hint="eastAsia" w:ascii="方正小标宋_GBK" w:hAnsi="Calibri" w:eastAsia="方正小标宋_GBK"/>
          <w:sz w:val="36"/>
          <w:szCs w:val="36"/>
        </w:rPr>
        <w:t xml:space="preserve"> </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中医</w:t>
      </w:r>
      <w:r>
        <w:rPr>
          <w:rFonts w:hint="eastAsia" w:ascii="方正小标宋简体" w:hAnsi="方正小标宋简体" w:eastAsia="方正小标宋简体" w:cs="方正小标宋简体"/>
          <w:sz w:val="44"/>
          <w:szCs w:val="44"/>
          <w:lang w:val="en-US" w:eastAsia="zh-CN"/>
        </w:rPr>
        <w:t>特色</w:t>
      </w:r>
      <w:r>
        <w:rPr>
          <w:rFonts w:hint="eastAsia" w:ascii="方正小标宋简体" w:hAnsi="方正小标宋简体" w:eastAsia="方正小标宋简体" w:cs="方正小标宋简体"/>
          <w:sz w:val="44"/>
          <w:szCs w:val="44"/>
        </w:rPr>
        <w:t>治疗各病种中医执行规范</w:t>
      </w:r>
    </w:p>
    <w:p>
      <w:pPr>
        <w:spacing w:line="600" w:lineRule="exact"/>
        <w:ind w:firstLine="720" w:firstLineChars="200"/>
        <w:jc w:val="center"/>
        <w:rPr>
          <w:rFonts w:ascii="方正小标宋_GBK" w:hAnsi="Calibri" w:eastAsia="方正小标宋_GBK" w:cs="Times New Roman"/>
          <w:sz w:val="36"/>
          <w:szCs w:val="36"/>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蛇串疮（带状疱疹）</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说明:本规范适合于诊断为蛇串疮的中医治疗患者。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适用于第一诊断中医诊断为蛇串疮（TCD编码：A08.01.02），西医诊断：第一诊断为带状疱疹（ICD-10编码：</w:t>
      </w:r>
      <w:r>
        <w:rPr>
          <w:rFonts w:ascii="仿宋_GB2312" w:hAnsi="仿宋_GB2312" w:eastAsia="仿宋_GB2312" w:cs="仿宋_GB2312"/>
          <w:sz w:val="32"/>
          <w:szCs w:val="32"/>
        </w:rPr>
        <w:t>B02.2</w:t>
      </w:r>
      <w:r>
        <w:rPr>
          <w:rFonts w:hint="eastAsia" w:ascii="仿宋_GB2312" w:hAnsi="仿宋_GB2312" w:eastAsia="仿宋_GB2312" w:cs="仿宋_GB2312"/>
          <w:sz w:val="32"/>
          <w:szCs w:val="32"/>
        </w:rPr>
        <w:t>），并行中医特色治疗</w:t>
      </w:r>
      <w:bookmarkStart w:id="0" w:name="_Hlk60990635"/>
      <w:r>
        <w:rPr>
          <w:rFonts w:hint="eastAsia" w:ascii="仿宋_GB2312" w:hAnsi="仿宋_GB2312" w:eastAsia="仿宋_GB2312" w:cs="仿宋_GB2312"/>
          <w:sz w:val="32"/>
          <w:szCs w:val="32"/>
        </w:rPr>
        <w:t>（ICD-9-CM-3：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bookmarkEnd w:id="0"/>
      <w:r>
        <w:rPr>
          <w:rFonts w:hint="eastAsia" w:ascii="仿宋_GB2312" w:hAnsi="仿宋_GB2312" w:eastAsia="仿宋_GB2312" w:cs="仿宋_GB2312"/>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1.中医诊断标准：</w:t>
      </w:r>
      <w:r>
        <w:rPr>
          <w:rFonts w:hint="eastAsia" w:ascii="仿宋_GB2312" w:hAnsi="仿宋_GB2312" w:eastAsia="仿宋_GB2312" w:cs="仿宋_GB2312"/>
          <w:sz w:val="32"/>
          <w:szCs w:val="32"/>
          <w:shd w:val="clear" w:color="auto" w:fill="FFFFFF"/>
        </w:rPr>
        <w:t>参照中华人民共和国中医药行业标准《中医病证诊断疗效标准》(ZY/T001.8-94)。</w:t>
      </w:r>
    </w:p>
    <w:p>
      <w:pPr>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2.西医诊断标准：</w:t>
      </w:r>
      <w:r>
        <w:rPr>
          <w:rFonts w:hint="eastAsia" w:ascii="仿宋_GB2312" w:hAnsi="仿宋_GB2312" w:eastAsia="仿宋_GB2312" w:cs="仿宋_GB2312"/>
          <w:sz w:val="32"/>
          <w:szCs w:val="32"/>
          <w:shd w:val="clear" w:color="auto" w:fill="FFFFFF"/>
        </w:rPr>
        <w:t>参照《临床诊疗指南-皮肤病与性病分册》（中华医学会编著，人民卫生出版社，2006年）。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（二）证候诊断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参照“国家中医药管理局‘十一五’重点专科协作组蛇串疮（带状疱疹）诊疗方案”。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蛇串疮（带状疱疹）临床常见证候：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1.肝经郁热证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2.脾虚湿蕴证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shd w:val="clear" w:color="auto" w:fill="FFFFFF"/>
        </w:rPr>
        <w:t>气滞血瘀证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（一）诊断明确，第一诊断为带状疱疹伴有神经疼痛。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（二）患者适合并接受中医特色治疗。</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（三）中医特色治疗应由具备中级或以上专业技术资格的中医内科学、针灸推拿学</w:t>
      </w:r>
      <w:r>
        <w:rPr>
          <w:rFonts w:hint="eastAsia" w:ascii="仿宋_GB2312" w:hAnsi="仿宋_GB2312" w:eastAsia="仿宋_GB2312" w:cs="仿宋_GB2312"/>
          <w:kern w:val="0"/>
          <w:sz w:val="32"/>
          <w:szCs w:val="32"/>
        </w:rPr>
        <w:t>医师实施。</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四、标准住院日为≤14天。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（一）第一诊断必须符合带状疱疹伴有神经疼痛的患者。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皮疹面积大，创面感染，需联合静脉使用抗生素抗感染治疗患者；头面部带状疱疹，导致眼炎、面瘫、外耳道炎症、听力下降等患者；疼痛剧烈，经门诊常规止痛处理效果不佳患者；老年患者、播散性带状疱疹等需要排除肿瘤可能的。</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（三）伴有其他疾病，但住院期间不影响第一诊断及本规范诊治方式实施时，可以按本规范执行及结算。</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1.血常规、尿常规、大便常规+潜血；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2.肝功能、肾功能、血糖、血脂、电解质；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3.凝血四项、尿酸；</w:t>
      </w:r>
    </w:p>
    <w:p>
      <w:pPr>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shd w:val="clear" w:color="auto" w:fill="FFFFFF"/>
        </w:rPr>
        <w:t>感染性疾病筛查（乙肝、丙肝、艾滋病、梅毒等）；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5.心电图、胸片、感觉神经定量检测、超声。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（二）可选择的检查项目：根据病情需要而定，如风湿、免疫、自免抗体、心梗、D-二聚体、降钙素原、血清肿瘤标志物</w:t>
      </w:r>
      <w:r>
        <w:rPr>
          <w:rFonts w:hint="eastAsia" w:ascii="仿宋_GB2312" w:hAnsi="仿宋_GB2312" w:eastAsia="仿宋_GB2312" w:cs="仿宋_GB2312"/>
          <w:sz w:val="32"/>
          <w:szCs w:val="32"/>
          <w:shd w:val="clear" w:color="auto" w:fill="FFFFFF"/>
        </w:rPr>
        <w:t>、CT、MRI检查，消化道钡餐或内窥镜检查、创面细菌培养及药敏试验</w:t>
      </w:r>
      <w:r>
        <w:rPr>
          <w:rFonts w:hint="eastAsia" w:ascii="仿宋_GB2312" w:hAnsi="仿宋_GB2312" w:eastAsia="仿宋_GB2312" w:cs="仿宋_GB2312"/>
          <w:sz w:val="32"/>
          <w:szCs w:val="32"/>
        </w:rPr>
        <w:t>、腰穿等检查。</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（一）辨证选择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w:t>
      </w:r>
    </w:p>
    <w:p>
      <w:pPr>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1.肝经郁热证：</w:t>
      </w:r>
      <w:r>
        <w:rPr>
          <w:rFonts w:hint="eastAsia" w:ascii="仿宋_GB2312" w:hAnsi="仿宋_GB2312" w:eastAsia="仿宋_GB2312" w:cs="仿宋_GB2312"/>
          <w:sz w:val="32"/>
          <w:szCs w:val="32"/>
          <w:shd w:val="clear" w:color="auto" w:fill="FFFFFF"/>
        </w:rPr>
        <w:t>清利湿热，解毒止痛。</w:t>
      </w:r>
    </w:p>
    <w:p>
      <w:pPr>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2.脾虚湿蕴证：</w:t>
      </w:r>
      <w:r>
        <w:rPr>
          <w:rFonts w:hint="eastAsia" w:ascii="仿宋_GB2312" w:hAnsi="仿宋_GB2312" w:eastAsia="仿宋_GB2312" w:cs="仿宋_GB2312"/>
          <w:sz w:val="32"/>
          <w:szCs w:val="32"/>
          <w:shd w:val="clear" w:color="auto" w:fill="FFFFFF"/>
        </w:rPr>
        <w:t>健脾利湿，佐以解毒。</w:t>
      </w:r>
    </w:p>
    <w:p>
      <w:pPr>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shd w:val="clear" w:color="auto" w:fill="FFFFFF"/>
        </w:rPr>
        <w:t>气滞血瘀证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行气活血，消解余毒。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（二）中医特色治疗：可根据不同证型选用不同的方法，包括：电针疗法、董氏奇穴针灸疗法、黄帝内针、解结针法、毫火针、雷火灸、耳穴压豆、中药薰蒸薰洗、</w:t>
      </w:r>
      <w:r>
        <w:rPr>
          <w:rFonts w:hint="eastAsia" w:ascii="仿宋_GB2312" w:hAnsi="仿宋_GB2312" w:eastAsia="仿宋_GB2312" w:cs="仿宋_GB2312"/>
          <w:sz w:val="32"/>
          <w:szCs w:val="32"/>
          <w:lang w:val="en-US" w:eastAsia="zh-CN"/>
        </w:rPr>
        <w:t>中药外敷、</w:t>
      </w:r>
      <w:r>
        <w:rPr>
          <w:rFonts w:hint="eastAsia" w:ascii="仿宋_GB2312" w:hAnsi="仿宋_GB2312" w:eastAsia="仿宋_GB2312" w:cs="仿宋_GB2312"/>
          <w:sz w:val="32"/>
          <w:szCs w:val="32"/>
        </w:rPr>
        <w:t>推拿治疗等。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（三）必要时可联合使用抗生素。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（四）护理：辨证施护。</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九、疗效评定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（一）治愈：疱疹消失，无后遗神经痛。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（二）好转：皮疹或创面已结痂、后遗神经痛减轻。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（三）未愈：后遗神经痛等无变化。</w:t>
      </w:r>
    </w:p>
    <w:p>
      <w:pPr>
        <w:spacing w:line="600" w:lineRule="exact"/>
        <w:ind w:firstLine="640" w:firstLineChars="200"/>
        <w:rPr>
          <w:rFonts w:ascii="仿宋" w:hAnsi="仿宋" w:eastAsia="仿宋" w:cs="Times New Roman"/>
          <w:sz w:val="32"/>
          <w:szCs w:val="32"/>
        </w:rPr>
      </w:pPr>
      <w:r>
        <w:rPr>
          <w:rFonts w:hint="eastAsia" w:ascii="黑体" w:hAnsi="黑体" w:eastAsia="黑体" w:cs="黑体"/>
          <w:sz w:val="32"/>
          <w:szCs w:val="32"/>
        </w:rPr>
        <w:t>十、出院标准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（一）皮疹痊愈：无水疱、皮疹或创面已结痂，疼痛明细缓解。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（二）没有需要住院处理的并发症。</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十一、变异及退出标准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发生以下情况者，需退出本执行标准且不能以“蛇串疮（纯中医治疗）”作为诊治方式。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（一）住院期间病情加重，</w:t>
      </w:r>
      <w:r>
        <w:rPr>
          <w:rFonts w:hint="eastAsia" w:ascii="仿宋_GB2312" w:hAnsi="仿宋_GB2312" w:eastAsia="仿宋_GB2312" w:cs="仿宋_GB2312"/>
          <w:sz w:val="32"/>
          <w:szCs w:val="32"/>
          <w:shd w:val="clear" w:color="auto" w:fill="FFFFFF"/>
        </w:rPr>
        <w:t>病情加重，需要延长住院时间，增加住院费用。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（二）合并有其他系统疾病者，住院期间病情加重，需要特殊处理，导致住院时间延长、费用增加。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（三）住院期间出现其他严重疾病时，退出本病种结算。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（五）因病情变化，需采用非中医治疗手段，以致中医费用（检查、检验、护理、诊疗费、床位费用除外）占比不达</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0%的，退出本病种结算。</w:t>
      </w:r>
      <w:r>
        <w:rPr>
          <w:rFonts w:hint="eastAsia" w:ascii="仿宋_GB2312" w:hAnsi="仿宋_GB2312" w:eastAsia="仿宋_GB2312" w:cs="仿宋_GB2312"/>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头风（头痛、三叉神经痛）</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说明:本规范适合于诊断为头风的中医治疗患者。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适用于第一诊断中医诊断为头风病（TCD编码：A07.01.02.），西医诊断为未特指的偏头痛（ICD-10编码：G43.9）或紧张型头痛（ICD-10编码：G44.2）、三叉神经痛（ICD-10编码：G50.0），并行中医特色治疗（ICD-9-CM-3：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1.中医诊断标准：参照《中医病证诊断疗效标准ZY／T001.1-94》中头风的诊断标准。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2.西医诊断标准：参照《2018国际头痛分类第三版》中相关诊断依据进行诊断。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（二）病史：反复头痛，经门诊治疗效果不佳，检查未见明确器质性改变。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（三）体格检查：体温、血压、呼吸、脉搏正常。神经系统检查未见明显异常。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（四）中医常见证候：肝阳上亢、痰浊上扰、瘀阻脑络、气血亏虚和肝肾阴虚。</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（一）诊断明确，第一诊断为头风。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（二）患者适合并接受中医特色治疗。</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（三）中医特色治疗应由具备中级或以上专业技术资格的中医内科学、针灸推拿学</w:t>
      </w:r>
      <w:r>
        <w:rPr>
          <w:rFonts w:hint="eastAsia" w:ascii="仿宋_GB2312" w:hAnsi="仿宋_GB2312" w:eastAsia="仿宋_GB2312" w:cs="仿宋_GB2312"/>
          <w:kern w:val="0"/>
          <w:sz w:val="32"/>
          <w:szCs w:val="32"/>
        </w:rPr>
        <w:t>医师实施。</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四、标准住院日为≤14天。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（一）第一诊断必须符合未特指的偏头痛（ICD-10编码：G43.9）或紧张型头痛（ICD-10编码：G44.2）的患者。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（二）反复头痛，经门诊治疗1个月以上效果不佳，颈椎彩超、X光片，颅脑CT检查未见明确器质性改变。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（三）伴有其他疾病，但住院期间不影响第一诊断及本规范诊治方式实施时，可以按本规范执行及结算。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（四）已明确导致头痛的疾病，如颈椎病、脑血管疾病、肿瘤、头部外伤、血压控制不佳等原因所致的，不执行本规范。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1.血常规、尿常规、大便常规+潜血；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2.肝功能、肾功能、血糖、血脂、电解质、血清肿瘤标志物；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3.凝血四项、尿酸；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4.心电图、胸片。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（二）可选择的检查项目：根据病情需要而定，如颅脑MRI+MRA、经颅多普勒、脑电图、腰穿等检查。</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（一）辨证选择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1.肝阳上亢证：平肝潜阳，熄风止痛。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2.痰浊上扰证：燥湿化痰，降逆止痛。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3.瘀阻脑络证：活血化瘀，行气止痛。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4.气血亏虚证：补气养血，缓急止痛。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5.肝肾阴虚证：滋养肝肾。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（二）中医特色治疗：可根据不同证型选用不同的方法，包括：电针疗法、董氏奇穴针灸疗法、黄帝内针、解结针法、毫火针、耳穴压豆、推拿、中药辨证治疗等。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（三）护理：辨证施护。</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九、疗效评定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（一）治愈：头痛消失，各项实验室检查正常。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（二）好转：头痛减轻，发作时间缩短或周期延长，实验室检查有改善。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（三）未愈：头痛症状及血压等无变化。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十、出院标准</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头痛基本消失或明显改善。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十一、变异及退出标准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发生以下情况者，需退出本执行规范且不能以“头痛（中医针灸治疗）”作为诊治方式。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（一）住院期间经检查发现导致头痛的明确病因如颈椎病、脑血管疾病、肿瘤等，或并发或合并严重焦虑及抑郁等时，需进行相应检查和治疗，导致住院时间延长和费用增加。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（二）合并有其他系统疾病者，住院期间病情加重，需要特殊处理，导致住院时间延长、费用增加。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（三）住院期间出现其他严重疾病时，退出本病种结算。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（五）因病情变化，需采用非中医治疗手段，以致</w:t>
      </w:r>
      <w:bookmarkStart w:id="1" w:name="_Hlk61187246"/>
      <w:r>
        <w:rPr>
          <w:rFonts w:hint="eastAsia" w:ascii="仿宋_GB2312" w:hAnsi="仿宋_GB2312" w:eastAsia="仿宋_GB2312" w:cs="仿宋_GB2312"/>
          <w:sz w:val="32"/>
          <w:szCs w:val="32"/>
        </w:rPr>
        <w:t>中医费用（检查、检验、护理、诊疗费、床位费用除外）占比不达90%的，</w:t>
      </w:r>
      <w:bookmarkEnd w:id="1"/>
      <w:r>
        <w:rPr>
          <w:rFonts w:hint="eastAsia" w:ascii="仿宋_GB2312" w:hAnsi="仿宋_GB2312" w:eastAsia="仿宋_GB2312" w:cs="仿宋_GB2312"/>
          <w:sz w:val="32"/>
          <w:szCs w:val="32"/>
        </w:rPr>
        <w:t>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面瘫（面神经炎）中医执行规范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说明：本规范适合于诊断为面瘫的中医治疗患者。</w:t>
      </w:r>
    </w:p>
    <w:p>
      <w:pPr>
        <w:autoSpaceDE w:val="0"/>
        <w:autoSpaceDN w:val="0"/>
        <w:adjustRightInd w:val="0"/>
        <w:spacing w:line="600" w:lineRule="exact"/>
        <w:ind w:firstLine="640" w:firstLineChars="200"/>
        <w:jc w:val="left"/>
        <w:rPr>
          <w:rFonts w:ascii="仿宋_GB2312" w:hAnsi="仿宋_GB2312" w:eastAsia="仿宋_GB2312" w:cs="仿宋_GB2312"/>
          <w:b/>
          <w:kern w:val="0"/>
          <w:sz w:val="32"/>
          <w:szCs w:val="32"/>
        </w:rPr>
      </w:pPr>
      <w:r>
        <w:rPr>
          <w:rFonts w:hint="eastAsia" w:ascii="黑体" w:hAnsi="黑体" w:eastAsia="黑体" w:cs="黑体"/>
          <w:bCs/>
          <w:kern w:val="0"/>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第一诊断中医诊断为面瘫（TCD编码：A07.01.01.04），西医诊断：第一诊断为面神经炎（ICD-10编码：G51.0、G51.3）行中医特色治疗（ICD-9-CM-3：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p>
    <w:p>
      <w:pPr>
        <w:autoSpaceDE w:val="0"/>
        <w:autoSpaceDN w:val="0"/>
        <w:adjustRightInd w:val="0"/>
        <w:spacing w:line="600" w:lineRule="exact"/>
        <w:ind w:firstLine="640" w:firstLineChars="200"/>
        <w:jc w:val="left"/>
        <w:rPr>
          <w:rFonts w:ascii="仿宋_GB2312" w:hAnsi="仿宋_GB2312" w:eastAsia="仿宋_GB2312" w:cs="仿宋_GB2312"/>
          <w:b/>
          <w:kern w:val="0"/>
          <w:sz w:val="32"/>
          <w:szCs w:val="32"/>
        </w:rPr>
      </w:pPr>
      <w:r>
        <w:rPr>
          <w:rFonts w:hint="eastAsia" w:ascii="黑体" w:hAnsi="黑体" w:eastAsia="黑体" w:cs="黑体"/>
          <w:bCs/>
          <w:kern w:val="0"/>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1.中医诊断标准：参照普通高等教育“十五”国家级教材《针灸学》（石学敏主编，中国中医药出版社，2007年）。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2.西医诊断标准：参照普通高等教育“十五”国家级规划教材《神经病学》第五版（王维治主编，人民卫生出版</w:t>
      </w:r>
      <w:r>
        <w:rPr>
          <w:rFonts w:hint="eastAsia" w:ascii="仿宋_GB2312" w:hAnsi="仿宋_GB2312" w:eastAsia="仿宋_GB2312" w:cs="仿宋_GB2312"/>
          <w:sz w:val="32"/>
          <w:szCs w:val="32"/>
          <w:lang w:val="en-US" w:eastAsia="zh-CN"/>
        </w:rPr>
        <w:t>社</w:t>
      </w:r>
      <w:r>
        <w:rPr>
          <w:rFonts w:hint="eastAsia" w:ascii="仿宋_GB2312" w:hAnsi="仿宋_GB2312" w:eastAsia="仿宋_GB2312" w:cs="仿宋_GB2312"/>
          <w:sz w:val="32"/>
          <w:szCs w:val="32"/>
        </w:rPr>
        <w:t>，2004年）。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（二）疾病分期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1.急性期：发病15天以内。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2.恢复期：发病16天至6个月。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3.联动期和痉挛期：发病6个月以上。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（三）证候诊断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面瘫可分为以下四个证候：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1.风寒袭络证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2.风热袭络证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3.风痰阻络证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4.气虚血瘀证</w:t>
      </w:r>
      <w:r>
        <w:rPr>
          <w:rFonts w:hint="eastAsia" w:ascii="仿宋_GB2312" w:hAnsi="仿宋_GB2312" w:eastAsia="仿宋_GB2312" w:cs="仿宋_GB2312"/>
          <w:sz w:val="32"/>
          <w:szCs w:val="32"/>
        </w:rPr>
        <w:tab/>
      </w:r>
    </w:p>
    <w:p>
      <w:pPr>
        <w:autoSpaceDE w:val="0"/>
        <w:autoSpaceDN w:val="0"/>
        <w:adjustRightInd w:val="0"/>
        <w:spacing w:line="60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 xml:space="preserve">三、治疗方案的选择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（一）诊断明确，第一诊断为面瘫（面神经炎）。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（二）患者适合并接受中医治疗。</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（三）中医特色治疗应由具备中级或以上专业技术资格的中医针灸推拿学</w:t>
      </w:r>
      <w:r>
        <w:rPr>
          <w:rFonts w:hint="eastAsia" w:ascii="仿宋_GB2312" w:hAnsi="仿宋_GB2312" w:eastAsia="仿宋_GB2312" w:cs="仿宋_GB2312"/>
          <w:kern w:val="0"/>
          <w:sz w:val="32"/>
          <w:szCs w:val="32"/>
        </w:rPr>
        <w:t>医师实施。</w:t>
      </w:r>
    </w:p>
    <w:p>
      <w:pPr>
        <w:autoSpaceDE w:val="0"/>
        <w:autoSpaceDN w:val="0"/>
        <w:adjustRightInd w:val="0"/>
        <w:spacing w:line="60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四、标准住院日：每疗程≤12</w:t>
      </w:r>
      <w:r>
        <w:rPr>
          <w:rFonts w:hint="eastAsia" w:ascii="黑体" w:hAnsi="黑体" w:eastAsia="黑体" w:cs="黑体"/>
          <w:bCs/>
          <w:spacing w:val="-60"/>
          <w:kern w:val="0"/>
          <w:sz w:val="32"/>
          <w:szCs w:val="32"/>
        </w:rPr>
        <w:t xml:space="preserve"> </w:t>
      </w:r>
      <w:r>
        <w:rPr>
          <w:rFonts w:hint="eastAsia" w:ascii="黑体" w:hAnsi="黑体" w:eastAsia="黑体" w:cs="黑体"/>
          <w:bCs/>
          <w:kern w:val="0"/>
          <w:sz w:val="32"/>
          <w:szCs w:val="32"/>
        </w:rPr>
        <w:t>天，视情况所需1-5疗程。</w:t>
      </w:r>
    </w:p>
    <w:p>
      <w:pPr>
        <w:autoSpaceDE w:val="0"/>
        <w:autoSpaceDN w:val="0"/>
        <w:adjustRightInd w:val="0"/>
        <w:spacing w:line="60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（一）第一诊断必须符合面瘫、面神经的患者。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（二）患者同时具有其他疾病，若在治疗期间无需特殊处理，也不影响第一诊断及本规范诊治方式实施时，可以按本规范执行及结算。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格林巴利综合征、耳源性疾病、腮腺炎、颌后化脓性淋巴结炎、神经莱姆病、后颅窝肿瘤或脑膜炎、听神经瘤、桥脑小脑角占位病变（如神经鞘瘤）等导致的周围性面瘫或各种原因，导致的中枢性面瘫患者，不执行本规范。</w:t>
      </w:r>
    </w:p>
    <w:p>
      <w:pPr>
        <w:autoSpaceDE w:val="0"/>
        <w:autoSpaceDN w:val="0"/>
        <w:adjustRightInd w:val="0"/>
        <w:spacing w:line="60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六、入院检查项目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根据病情需要而定，如颅脑影像学检查（CT或MR）、肌电图等，肝肾功能、血脂，胸片，心电图。</w:t>
      </w:r>
    </w:p>
    <w:p>
      <w:pPr>
        <w:autoSpaceDE w:val="0"/>
        <w:autoSpaceDN w:val="0"/>
        <w:adjustRightInd w:val="0"/>
        <w:spacing w:line="600" w:lineRule="exact"/>
        <w:ind w:firstLine="640" w:firstLineChars="200"/>
        <w:jc w:val="left"/>
        <w:rPr>
          <w:rFonts w:ascii="仿宋_GB2312" w:hAnsi="仿宋_GB2312" w:eastAsia="黑体" w:cs="仿宋_GB2312"/>
          <w:b/>
          <w:kern w:val="0"/>
          <w:sz w:val="32"/>
          <w:szCs w:val="32"/>
        </w:rPr>
      </w:pPr>
      <w:r>
        <w:rPr>
          <w:rFonts w:hint="eastAsia" w:ascii="黑体" w:hAnsi="黑体" w:eastAsia="黑体" w:cs="黑体"/>
          <w:bCs/>
          <w:kern w:val="0"/>
          <w:sz w:val="32"/>
          <w:szCs w:val="32"/>
        </w:rPr>
        <w:t>七、治疗方法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（一）辨证选择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1.风寒袭络证：祛风散寒，活血通络。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2.风热壅络证：清热祛风，通经活络。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3.风痰阻络证：祛风豁痰，疏通经络。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4.气虚血瘀证：益气活血，通络止痉。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（二）中医特色治疗：根据面瘫不同的疾病分期及证型选用不同的方法。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1.急性期：可选用毫针针刺、雷火灸、董氏奇穴针灸、毫火针，梅花针，面部按摩，耳穴压豆等。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2.恢复期：可选用电针疗法、五运六气针法、董氏奇穴针灸疗法、黄帝内针、毫火针、雷火灸、面部按摩等。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3.联动期和痉挛期：可选用毫火针、解结针法、岐黄针、董氏奇穴针灸疗法、黄帝内针、面部按摩、放血疗法、穴位注射等。</w:t>
      </w:r>
    </w:p>
    <w:p>
      <w:pPr>
        <w:autoSpaceDE w:val="0"/>
        <w:autoSpaceDN w:val="0"/>
        <w:adjustRightInd w:val="0"/>
        <w:spacing w:line="600" w:lineRule="exact"/>
        <w:ind w:firstLine="640"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sz w:val="32"/>
          <w:szCs w:val="32"/>
        </w:rPr>
        <w:t>（三）护理：辨证施护。</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八、疗效评定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（一）患者初次就诊及结束治疗时均作评分记录面肌功能评分。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1.患者初次就诊及结束治疗时均作评分记录。评分标准按Portmann 简易评分法,即以面部六组表情肌的自主运动打分,用皱眉、闭眼、动鼻翼、吹口哨、临床控制：治疗后症状体征消失，面部功能正常，治疗指数＞90%。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2.用力微笑、鼓腮吹气6 个动作来表示。运动时与健侧对比,基本相同记3 分,减弱记2 分,微弱运动记1 分,完全不能运动记0 分。最后加安静时印象分,即面部对称2分,稍不对称1 分,明显不对称0 分。总分20 分。同时根据治疗前后评分按如下公式计算改善率。为改善率=(治疗后评分－治疗前评分)/(20－治疗前评分)×100%。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治愈：面瘫症状消失,眼睑闭合良好,口角无歪斜,面肌功能恢复正常,左右对称。对应面肌功能改善率达100%。显效：症状基本消失,患侧面肌感觉及运动功能恢复较好,面肌运动轻度减弱或有轻微感觉障碍,功能基本正常。60%≤改善率＜100%。好转：症状和体征基本消失,面肌功能部分恢复正常。25%≤改善率＜60%。</w:t>
      </w:r>
    </w:p>
    <w:p>
      <w:pPr>
        <w:autoSpaceDE w:val="0"/>
        <w:autoSpaceDN w:val="0"/>
        <w:adjustRightInd w:val="0"/>
        <w:spacing w:line="60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（一）临床症状消失或明显好转，面肌功能障碍恢复或大部分恢复。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（二）症状总积分较治疗前下降25％以上。</w:t>
      </w:r>
    </w:p>
    <w:p>
      <w:pPr>
        <w:autoSpaceDE w:val="0"/>
        <w:autoSpaceDN w:val="0"/>
        <w:adjustRightInd w:val="0"/>
        <w:spacing w:line="60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发生以下情况者，需退出本执行规范且不能以“面瘫（中医特色治疗）”作为诊治方式。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（一）治疗期间合并其他疾病，需要其他特殊治疗，退出本病种结算。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（三）需采用非中医治疗手段，以致中医费用（检查、检验、护理、诊疗费、床位费用除外）占比不达90%的，退出本病种结算。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五迟、五软、五硬（脑性瘫痪）</w:t>
      </w:r>
    </w:p>
    <w:p>
      <w:pPr>
        <w:spacing w:line="60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中医执行规范</w:t>
      </w:r>
    </w:p>
    <w:p>
      <w:pPr>
        <w:spacing w:line="600" w:lineRule="exact"/>
        <w:ind w:firstLine="640" w:firstLineChars="200"/>
        <w:rPr>
          <w:rFonts w:ascii="仿宋_GB2312" w:hAnsi="仿宋_GB2312" w:eastAsia="仿宋_GB2312" w:cs="仿宋_GB2312"/>
          <w:kern w:val="0"/>
          <w:sz w:val="32"/>
          <w:szCs w:val="32"/>
        </w:rPr>
      </w:pPr>
      <w:bookmarkStart w:id="2" w:name="_Hlk60765952"/>
      <w:r>
        <w:rPr>
          <w:rFonts w:hint="eastAsia" w:ascii="仿宋_GB2312" w:hAnsi="仿宋_GB2312" w:eastAsia="仿宋_GB2312" w:cs="仿宋_GB2312"/>
          <w:kern w:val="0"/>
          <w:sz w:val="32"/>
          <w:szCs w:val="32"/>
        </w:rPr>
        <w:t>说明：</w:t>
      </w:r>
      <w:bookmarkEnd w:id="2"/>
      <w:r>
        <w:rPr>
          <w:rFonts w:hint="eastAsia" w:ascii="仿宋_GB2312" w:hAnsi="仿宋_GB2312" w:eastAsia="仿宋_GB2312" w:cs="仿宋_GB2312"/>
          <w:kern w:val="0"/>
          <w:sz w:val="32"/>
          <w:szCs w:val="32"/>
        </w:rPr>
        <w:t>本规范适合于诊断为五迟、五软、五硬（脑性瘫痪）行中西结合治疗的患儿。</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第一诊断中医诊断：第一诊断为五迟、五软、五硬（TCD编码：A10.04.37、A10.04.38），西医诊断：第一诊断为脑性瘫痪（ICD-10编码：G80.901）</w:t>
      </w:r>
      <w:bookmarkStart w:id="3" w:name="_Hlk60766072"/>
      <w:r>
        <w:rPr>
          <w:rFonts w:hint="eastAsia" w:ascii="仿宋_GB2312" w:hAnsi="仿宋_GB2312" w:eastAsia="仿宋_GB2312" w:cs="仿宋_GB2312"/>
          <w:sz w:val="32"/>
          <w:szCs w:val="32"/>
        </w:rPr>
        <w:t>，行中医特色治疗（ICD-9-CM-3：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bookmarkEnd w:id="3"/>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二、诊断依据</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（一）疾病诊断</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1.中医诊断标准：参照普通高等教育中医药类规划教材《中医儿科学》第六版（王萍芬主编，上海科技出版社，2007年）。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2.西医诊断标准：参照《实用儿科学》第七版（诸福棠主编，人民卫生出版社，2005年）及新世纪全国高等医药院校规划教材《中西医结合儿科学》第一版（王雪峰主编，中国中医药出版社，2005年）。</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（二）证候诊断</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参照“国家中医药管理局‘十一五’重点专科协作组五迟、五软、五硬（脑性瘫痪）诊疗方案”。</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五迟、五软、五硬（脑性瘫痪）临床常见证候：</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1.脾肾两亏证</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2.肝肾亏虚证</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3.肝强脾弱证</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4.痰瘀阻络证</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5.心脾两虚证</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三、治疗方案的选择</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参照“国家中医药管理局‘十一五’重点专科协作组五迟、五软、五硬（脑性瘫痪）诊疗方案”。</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（一）诊断明确，第一诊断为五迟、五软、五硬（脑性瘫痪）。</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（二）患儿适合并接受中医治疗。</w:t>
      </w:r>
    </w:p>
    <w:p>
      <w:pPr>
        <w:spacing w:line="600" w:lineRule="exact"/>
        <w:ind w:firstLine="640" w:firstLineChars="200"/>
        <w:rPr>
          <w:rFonts w:ascii="仿宋_GB2312" w:hAnsi="仿宋_GB2312" w:eastAsia="仿宋_GB2312" w:cs="仿宋_GB2312"/>
          <w:sz w:val="32"/>
          <w:szCs w:val="32"/>
        </w:rPr>
      </w:pPr>
      <w:bookmarkStart w:id="4" w:name="_Hlk60765579"/>
      <w:r>
        <w:rPr>
          <w:rFonts w:hint="eastAsia" w:ascii="仿宋_GB2312" w:hAnsi="仿宋_GB2312" w:eastAsia="仿宋_GB2312" w:cs="仿宋_GB2312"/>
          <w:sz w:val="32"/>
          <w:szCs w:val="32"/>
        </w:rPr>
        <w:t>（三）施行中医治疗应由具备中级或以上专业技术资格的中医内科、中医儿科、中医针灸推拿科医师实施。</w:t>
      </w:r>
    </w:p>
    <w:bookmarkEnd w:id="4"/>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四、标准住院日为≤15天。</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（一）第一诊断必须符合五迟、五软、五硬的患儿。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（二）患儿同时具有其他疾病，若在治疗期间无需特殊处理也不影响第一诊断及本规范诊治方式实施时，可以按本规范执行及结算。</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六、中医证候学观察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四诊合参，收集该病种不同证候的主症、次症、舌、脉（指纹）特点，注意证候的动态变化。</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1.血常规、尿常规、便常规；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2.乙肝病毒表面标志物。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（二）可选择的检查项目：根据患儿病情需要而定，如头颅影像学检查（CT或MRI）、脑电图检查、髋关节X线检查、听力筛查等。</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（一）推拿疗法。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（二）针刺疗法。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（三）灸疗。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（四）中药熏洗。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（五）其他疗法：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根据病情需要，选择穴位注射、经络导平等疗法。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（六）辨证选择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1.脾肾两亏证：健脾补肾，生肌壮骨。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2.肝肾亏虚证：滋补肝肾，强筋健骨。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3.肝强脾弱证：柔肝健脾，益气养血。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4.痰瘀阻络证：涤痰开窍，活血通络。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5.心脾两虚证：健脾养心，补益气血。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（七）康复训练：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根据患儿病情选择运动疗法、作业疗法、言语训练、引导式教育、感觉统合训练、吞咽功能障碍的训练、益智疗法等多方面内容。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（八）护理：辨证施护。</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（一）粗大运动功能量表评价治疗后比治疗前总分数提高。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（二）异常姿势减轻。</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十、变异及退出标准</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（一）病情加重，需要延长住院时间，增加住院费用。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（二）治疗过程中发生了病情变化，出现严重其他系统并发症，退出本病种结算。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（三）因患儿及其家属意愿而影响本规范的执行时，退出本病种结算。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bookmarkStart w:id="5" w:name="_Hlk60766438"/>
      <w:r>
        <w:rPr>
          <w:rFonts w:hint="eastAsia" w:ascii="仿宋_GB2312" w:hAnsi="仿宋_GB2312" w:eastAsia="仿宋_GB2312" w:cs="仿宋_GB2312"/>
          <w:sz w:val="32"/>
          <w:szCs w:val="32"/>
        </w:rPr>
        <w:t>（四）需采用非中医治疗手段，以致中医费用（检查、检验、护理、诊疗费、床位费用除外）占比不达70%的，退出本病种结算。</w:t>
      </w:r>
    </w:p>
    <w:bookmarkEnd w:id="5"/>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br w:type="page"/>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暴聋（突发性耳聋）</w:t>
      </w:r>
    </w:p>
    <w:p>
      <w:pPr>
        <w:spacing w:line="600" w:lineRule="exact"/>
        <w:jc w:val="center"/>
        <w:rPr>
          <w:rFonts w:ascii="Times New Roman" w:hAnsi="Times New Roman" w:eastAsia="宋体" w:cs="Times New Roman"/>
          <w:bCs/>
          <w:sz w:val="44"/>
          <w:szCs w:val="44"/>
        </w:rPr>
      </w:pPr>
      <w:r>
        <w:rPr>
          <w:rFonts w:hint="eastAsia" w:ascii="方正小标宋简体" w:hAnsi="方正小标宋简体" w:eastAsia="方正小标宋简体" w:cs="方正小标宋简体"/>
          <w:bCs/>
          <w:sz w:val="44"/>
          <w:szCs w:val="44"/>
        </w:rPr>
        <w:t>中医执行规范</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说明：本规范适合于诊断为暴聋的中医治疗患者。</w:t>
      </w:r>
    </w:p>
    <w:p>
      <w:pPr>
        <w:pStyle w:val="16"/>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一、适用对象</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第一诊断中医诊断为暴聋（TCD10：A12.12），西医诊断为突发性耳聋（SD）（ICD-10：H91.20</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），并行中医特色治疗（ICD-9-CM-3：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r>
        <w:rPr>
          <w:rFonts w:hint="eastAsia" w:ascii="仿宋_GB2312" w:hAnsi="仿宋_GB2312" w:eastAsia="仿宋_GB2312" w:cs="仿宋_GB2312"/>
          <w:color w:val="auto"/>
          <w:sz w:val="32"/>
          <w:szCs w:val="32"/>
        </w:rPr>
        <w:t>）。</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二、诊断依据</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（一）诊断标准</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参考根据《临床诊疗指南-耳鼻咽喉科学分册》（中华医学会编著，人民卫生出版社）、《突发性聋的诊断和治疗指南》（中华耳鼻咽喉头颈外科杂志编辑委员会）。</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1.突然发生的听力损失，可在数分钟、数小时或3天以内。</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2.非波动性感音神经性听力损失，可为轻、中或重度，甚至全聋。至少在相连的2个频率听力下降20 dB以上,多为单侧,偶有双侧同时或先后发生。 </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3.病因不明(未发现明确原因包括全身或局部因素)。</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4.伴耳鸣、耳堵塞感。</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5.伴眩晕、恶心、呕吐，但不反复发作。</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6.除第八颅神经外,无其他颅神经受损症状。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（二）中医证候诊断标准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中医证候诊断参照中医证候诊断参照中华人民共和国中医药行业标准（国家中医药管理局）。</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1.风邪外犯</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始多有感冒症状，起病较速，耳闷耳胀堵塞感，耳鸣、听力下降而自声增强，伴头痛、恶寒、发热、口干等全身症状，脉浮数，苔薄白或薄黄，局部检查见鼓膜轻度潮红及内陷。伴肝火者，可有耳聋时轻时重，每于郁怒之后耳鸣耳聋突发加重，并兼有耳胀，耳痛感，眩晕，口苦咽干，头痛面赤，心烦易怒，夜寝不安，胸胁胀痛，大便秘结，小便短赤，舌红苔黄，脉弦数；伴痰热者，可有胸闷痰多，耳鸣眩晕，时轻时重，烦闷不舒，二便不畅，舌红，苔黄腻，脉弦滑。</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2.血瘀耳窍（气滞血瘀证）</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耳聋突然发生，并迅速发展，可伴耳胀耳痛，耳鸣不休，检查：耳膜无变化或潮红，听力检查呈感音神经性耳聋，舌暗或有瘀点瘀斑，脉涩。伴肾精亏损者，表现为中年以后双耳听力逐渐下降，伴细声耳鸣、夜间较甚，失眠，头晕眼花；腰膝酸软，遗精多带，口渴多饮，舌红少苔，脉细弱或细数；伴脾胃虚弱者，耳鸣耳聋，休息暂减，劳而更甚，蹲下站起时加重。倦怠乏力，劳怯神疲，纳少，食后腹胀，大便搪薄，面色萎黄，脉虚弱，苔薄白腻。</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3.肝火上扰</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突然耳鸣，如闻潮声，或如风雷声，风聋时轻时重，每于郁怒之后耳鸣耳聋突发加重，并兼有耳胀，耳痛感，眩晕，口苦咽干，头痛面赤，心烦易怒，夜寝不安，胸胁胀痛，大便秘结，小便短赤，舌红苔黄，脉弦数。</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4.痰热郁结</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两耳蝉鸣，有时闭塞如聋，胸闷痰多，耳鸣眩晕，时轻时重，烦闷不舒，二便不畅，舌红，苔黄腻，脉弦滑。</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5.脾胃虚弱</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耳鸣耳聋，休息暂减，劳而更甚，蹲下站起时加重。倦怠乏力，劳怯神疲，纳少，食后腹胀，大便搪薄，面色萎黄，脉虚弱，苔薄白腻。</w:t>
      </w:r>
    </w:p>
    <w:p>
      <w:pPr>
        <w:autoSpaceDE w:val="0"/>
        <w:autoSpaceDN w:val="0"/>
        <w:adjustRightInd w:val="0"/>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（一）针灸治疗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1.电针治疗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2.雷火灸法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3.毫火针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4.董氏奇穴针灸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5.梅花针叩刺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6.穴位注射：在临床实际中，我们发现以血瘀耳窍（气滞血瘀）证及肝火上扰证常见，脾胃虚弱次之，故治疗基本以三型为主，加减辨证治疗。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（二）中药治疗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1.血瘀耳窍证</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治法：活血化瘀通窍。方药：通窍活血汤加减</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2.肝火上扰</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治法：疏肝泄火，开郁通窍。方药：龙胆泻肝汤</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3.脾胃虚弱</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治法：健脾养胃，益气通窍。方药：益气聪明汤</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（三）按摩治疗 </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耳膜按摩、鸣天鼓、除耳鸣功、营治城廓法 </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（四）中医预防调养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1.突发性耳聋的病人应在家安心静养，尤应避免接触噪声或过大的声音。保持家庭环境整洁，病人心情舒畅，才有利于疾病恢复。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2.预防感冒，有一部分突发性耳聋的病人可能与感冒有间接关系，故预防感冒则可减少一个发病因素。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3.注意勿过度劳累，做到起居有时，饮食定量。本病多发于中年人，故中年人更应注意这一点。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4.养心：中医很重视养心，强调精神活动对人体的影响，如大喜伤心，大怒伤肝，过思伤脾，过悲伤肺，惊恐伤肾，注重养静摄生，以清静养神，抗老延年，七情悦寿而康。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5.药枕可疏通经络，安和五脏，健身益寿，一般适用于头痛头昏，耳鸣目花，失眠健忘，高血压等。</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6.气功：如鸣天鼓式、梳头式，对肾亏引起的耳鸣耳聋、健忘等有一定疗效。</w:t>
      </w:r>
    </w:p>
    <w:p>
      <w:pPr>
        <w:autoSpaceDE w:val="0"/>
        <w:autoSpaceDN w:val="0"/>
        <w:adjustRightInd w:val="0"/>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四、标准住院日为≤14天。</w:t>
      </w:r>
    </w:p>
    <w:p>
      <w:pPr>
        <w:autoSpaceDE w:val="0"/>
        <w:autoSpaceDN w:val="0"/>
        <w:adjustRightInd w:val="0"/>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五、符合病种结算标准</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（一）第一诊断符合中医暴聋及西医突发性耳聋者；</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（二）年龄18-75周岁，性别不限；</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（三）听力损失在40dBHL以下，病程在三周以内；</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（四）不合并其它可能严重威胁生命疾病。</w:t>
      </w:r>
    </w:p>
    <w:p>
      <w:pPr>
        <w:autoSpaceDE w:val="0"/>
        <w:autoSpaceDN w:val="0"/>
        <w:adjustRightInd w:val="0"/>
        <w:spacing w:line="600" w:lineRule="exact"/>
        <w:ind w:firstLine="640" w:firstLineChars="200"/>
        <w:jc w:val="left"/>
        <w:rPr>
          <w:rFonts w:ascii="仿宋_GB2312" w:hAnsi="仿宋_GB2312" w:eastAsia="黑体" w:cs="仿宋_GB2312"/>
          <w:sz w:val="32"/>
          <w:szCs w:val="32"/>
        </w:rPr>
      </w:pPr>
      <w:r>
        <w:rPr>
          <w:rFonts w:hint="eastAsia" w:ascii="黑体" w:hAnsi="黑体" w:eastAsia="黑体" w:cs="黑体"/>
          <w:sz w:val="32"/>
          <w:szCs w:val="32"/>
        </w:rPr>
        <w:t>六、入院检查项目</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1.专科常规检查：※电耳镜、前鼻镜、间接喉镜、间接鼻咽镜检查，电子鼻咽喉镜检查。</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2.听力相关检查：※纯音听阈测听检查、※声导抗检查 (入院前三天内同级医院已检查可免)。 </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3.入院全身情况评估检查：三大常规、凝血功能、肝肾功能、电解质、血糖、凝血功能、感染性疾病筛查（乙肝、丙肝、梅毒、艾滋等）、心电图、胸部X光片。</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1.听性脑干反应、耳声发射、影像学检查(根据情况可选)。</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2.住院期间听力进展评估：纯音测听3-7天测一次，耳声发射或听性脑干反应7天复测一次。</w:t>
      </w:r>
    </w:p>
    <w:p>
      <w:p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七、出院标准</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（一）主症改善情况</w:t>
      </w:r>
    </w:p>
    <w:p>
      <w:pPr>
        <w:adjustRightInd w:val="0"/>
        <w:snapToGrid w:val="0"/>
        <w:spacing w:line="600" w:lineRule="exact"/>
        <w:ind w:firstLine="640" w:firstLineChars="200"/>
        <w:outlineLvl w:val="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（二）听力学评估：</w:t>
      </w:r>
    </w:p>
    <w:p>
      <w:pPr>
        <w:adjustRightInd w:val="0"/>
        <w:snapToGrid w:val="0"/>
        <w:spacing w:line="600" w:lineRule="exact"/>
        <w:ind w:firstLine="640" w:firstLineChars="200"/>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1.痊愈：0.25—4kHz各频率听力恢复至正常或达健耳水平或达患病前水平；      </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2.显效：听力基本恢复，平均听阈提高30dB以上；</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3.有效：听力有恢复，仍有耳聋，听阈平均提高15-30dB；</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4.无效：听力完全无改变，或听阈平均改善小于15dB。</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5.疗程：7-10天为一疗程。</w:t>
      </w:r>
    </w:p>
    <w:p>
      <w:p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八、变异及退出标准</w:t>
      </w:r>
    </w:p>
    <w:p>
      <w:pPr>
        <w:adjustRightInd w:val="0"/>
        <w:snapToGrid w:val="0"/>
        <w:spacing w:line="600" w:lineRule="exact"/>
        <w:ind w:firstLine="560" w:firstLineChars="200"/>
        <w:outlineLvl w:val="0"/>
        <w:rPr>
          <w:rFonts w:ascii="仿宋_GB2312" w:hAnsi="仿宋_GB2312" w:eastAsia="仿宋_GB2312" w:cs="仿宋_GB2312"/>
          <w:sz w:val="32"/>
          <w:szCs w:val="32"/>
        </w:rPr>
      </w:pPr>
      <w:r>
        <w:rPr>
          <w:rFonts w:hint="eastAsia" w:ascii="仿宋_GB2312" w:hAnsi="仿宋_GB2312" w:eastAsia="仿宋_GB2312" w:cs="仿宋_GB2312"/>
          <w:spacing w:val="-20"/>
          <w:sz w:val="32"/>
          <w:szCs w:val="32"/>
        </w:rPr>
        <w:t>（一）病</w:t>
      </w:r>
      <w:r>
        <w:rPr>
          <w:rFonts w:hint="eastAsia" w:ascii="仿宋_GB2312" w:hAnsi="仿宋_GB2312" w:eastAsia="仿宋_GB2312" w:cs="仿宋_GB2312"/>
          <w:sz w:val="32"/>
          <w:szCs w:val="32"/>
        </w:rPr>
        <w:t>情加重，需要延长住院时间，增加住院费用。</w:t>
      </w:r>
    </w:p>
    <w:p>
      <w:pPr>
        <w:adjustRightInd w:val="0"/>
        <w:snapToGrid w:val="0"/>
        <w:spacing w:line="600" w:lineRule="exact"/>
        <w:ind w:firstLine="560" w:firstLineChars="200"/>
        <w:outlineLvl w:val="0"/>
        <w:rPr>
          <w:rFonts w:ascii="仿宋_GB2312" w:hAnsi="仿宋_GB2312" w:eastAsia="仿宋_GB2312" w:cs="仿宋_GB2312"/>
          <w:sz w:val="32"/>
          <w:szCs w:val="32"/>
        </w:rPr>
      </w:pPr>
      <w:r>
        <w:rPr>
          <w:rFonts w:hint="eastAsia" w:ascii="仿宋_GB2312" w:hAnsi="仿宋_GB2312" w:eastAsia="仿宋_GB2312" w:cs="仿宋_GB2312"/>
          <w:spacing w:val="-20"/>
          <w:sz w:val="32"/>
          <w:szCs w:val="32"/>
        </w:rPr>
        <w:t>（二）</w:t>
      </w:r>
      <w:r>
        <w:rPr>
          <w:rFonts w:hint="eastAsia" w:ascii="仿宋_GB2312" w:hAnsi="仿宋_GB2312" w:eastAsia="仿宋_GB2312" w:cs="仿宋_GB2312"/>
          <w:sz w:val="32"/>
          <w:szCs w:val="32"/>
        </w:rPr>
        <w:t>治疗过程中出现药物不良反应，须视具体情况调整用药。</w:t>
      </w:r>
    </w:p>
    <w:p>
      <w:pPr>
        <w:adjustRightInd w:val="0"/>
        <w:snapToGrid w:val="0"/>
        <w:spacing w:line="600" w:lineRule="exact"/>
        <w:ind w:firstLine="560" w:firstLineChars="200"/>
        <w:outlineLvl w:val="0"/>
        <w:rPr>
          <w:rFonts w:ascii="仿宋_GB2312" w:hAnsi="仿宋_GB2312" w:eastAsia="仿宋_GB2312" w:cs="仿宋_GB2312"/>
          <w:sz w:val="32"/>
          <w:szCs w:val="32"/>
        </w:rPr>
      </w:pPr>
      <w:r>
        <w:rPr>
          <w:rFonts w:hint="eastAsia" w:ascii="仿宋_GB2312" w:hAnsi="仿宋_GB2312" w:eastAsia="仿宋_GB2312" w:cs="仿宋_GB2312"/>
          <w:spacing w:val="-20"/>
          <w:sz w:val="32"/>
          <w:szCs w:val="32"/>
        </w:rPr>
        <w:t>（三）</w:t>
      </w:r>
      <w:r>
        <w:rPr>
          <w:rFonts w:hint="eastAsia" w:ascii="仿宋_GB2312" w:hAnsi="仿宋_GB2312" w:eastAsia="仿宋_GB2312" w:cs="仿宋_GB2312"/>
          <w:sz w:val="32"/>
          <w:szCs w:val="32"/>
        </w:rPr>
        <w:t>伴有其他全身疾病的患者须监控相关疾病的发展，若有加重须联合相关科室进行诊治。</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（四）治疗过程中发生了病情变化，出现严重并发症，退出本病种结算。</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（五）因患者及其家属意愿而影响本规范的执行时，退出本病种结算。</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（六）实际住院时间小于标准住院时间不作变异情况处理。</w:t>
      </w:r>
    </w:p>
    <w:p>
      <w:pPr>
        <w:adjustRightInd w:val="0"/>
        <w:snapToGrid w:val="0"/>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（七）需采用非中医治疗手段，以致中医费用（检查、检验、护理、诊疗费、床位费用除外）占比不达85%的，退出本病种结算。</w:t>
      </w:r>
    </w:p>
    <w:p>
      <w:pPr>
        <w:spacing w:line="60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spacing w:line="600" w:lineRule="exact"/>
        <w:jc w:val="center"/>
        <w:rPr>
          <w:rFonts w:ascii="方正小标宋_GBK" w:hAnsi="Times New Roman" w:eastAsia="方正小标宋_GBK" w:cs="Times New Roman"/>
          <w:sz w:val="44"/>
          <w:szCs w:val="44"/>
        </w:rPr>
      </w:pPr>
      <w:r>
        <w:rPr>
          <w:rFonts w:hint="eastAsia" w:ascii="方正小标宋简体" w:hAnsi="方正小标宋简体" w:eastAsia="方正小标宋简体" w:cs="方正小标宋简体"/>
          <w:sz w:val="44"/>
          <w:szCs w:val="44"/>
        </w:rPr>
        <w:t>腰椎滑脱症中医执行规范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说明：本路径适用于诊断为腰椎滑脱症的中医治疗患者。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第一诊断中医诊断为腰椎滑脱症（TCD编码：A03.06.04.06.02），西医诊断：第一诊断为脊椎骨脱离（ICD-10：M43.0）/脊椎前移（ICD-10：M43.1），行传统特色中医正骨（整脊系列）治疗（ICD-9-CM-3：93.6702）。</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1.中医诊断标准：参考国家中医药管理局制定的《中医病症诊断疗效标准》（ZY/T001.1-94）。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2.西医诊断标准：参照1982年Willis的退行性腰椎滑脱症的诊断标准。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（二）病史：本病多见中老年人，女性居多，与日常劳动和外伤有密切关系，特别是长时间久坐或妇女妊娠期椎曲加大，由于载重的压应力造成椎弓峡部长期充血而退变、裂变，椎曲异常后椎体滑脱。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腰部外观上有明显腰椎前凸，臀部后凸，腰部触诊局部有压痛、凹陷，腰部后正中处呈阶梯状。改变。腰部活动障碍，前屈明显受限。有坐骨神经及下肢相应的神经支配区域皮肤感觉减弱，直腿抬高试验阳性，膝或跟腱反射减弱或消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1.X线检查：正立位摄片示椎体旋转或轻度侧弯，侧位摄片示椎曲加大或出现上弓下曲，并可以显示滑脱程度。左右斜位摄片示椎弓根部发白退变、断裂或崩解。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2.CT检查：在相应层面上可见椎弓根峡部断裂，并可显示侧隐窝狭窄及神经根受压情况；连同上下椎间隙一起检查，可显示脊柱滑脱处神经根受压情况，以及是否合并椎间盘突出。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3.MRI检查：矢状面可显示椎体移位和椎弓根峡部不连处软组织影像，横断面显示与CT检查相同。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（五）中医常见证候：风寒湿阻证、血瘀气滞证、湿热痹阻证、肝肾亏虚证、气血亏虚证。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参考国家中医药管理局印发的“腰痛病(退行性腰椎滑脱症)中医诊疗方案（2017年版）”。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（一）诊断明确，第一诊断为腰痛病（退行性腰椎滑脱症）。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（二）患者适合并接受中医整脊手法治疗。</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（三）中医整脊治疗应由具备中级或以上专业技术资格、且受过专业整脊培训的中医骨伤科医师实施。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四、标准住院日为≤ 14 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bookmarkStart w:id="6" w:name="_Hlk60695529"/>
      <w:r>
        <w:rPr>
          <w:rFonts w:hint="eastAsia" w:ascii="仿宋_GB2312" w:hAnsi="仿宋_GB2312" w:eastAsia="仿宋_GB2312" w:cs="仿宋_GB2312"/>
          <w:sz w:val="32"/>
          <w:szCs w:val="32"/>
        </w:rPr>
        <w:t>（一）第一诊断必须符合中医：腰痛病、西医：退行性腰椎滑脱症及相关诊断依据；遵循中医传统治疗方案并完成中医病案书写。</w:t>
      </w:r>
      <w:bookmarkEnd w:id="6"/>
    </w:p>
    <w:p>
      <w:pPr>
        <w:spacing w:line="600" w:lineRule="exact"/>
        <w:ind w:firstLine="640" w:firstLineChars="200"/>
        <w:rPr>
          <w:rFonts w:ascii="仿宋_GB2312" w:hAnsi="仿宋_GB2312" w:eastAsia="仿宋_GB2312" w:cs="仿宋_GB2312"/>
          <w:sz w:val="32"/>
          <w:szCs w:val="32"/>
        </w:rPr>
      </w:pPr>
      <w:bookmarkStart w:id="7" w:name="_Hlk60695616"/>
      <w:r>
        <w:rPr>
          <w:rFonts w:hint="eastAsia" w:ascii="仿宋_GB2312" w:hAnsi="仿宋_GB2312" w:eastAsia="仿宋_GB2312" w:cs="仿宋_GB2312"/>
          <w:sz w:val="32"/>
          <w:szCs w:val="32"/>
        </w:rPr>
        <w:t>（二）</w:t>
      </w:r>
      <w:bookmarkEnd w:id="7"/>
      <w:r>
        <w:rPr>
          <w:rFonts w:hint="eastAsia" w:ascii="仿宋_GB2312" w:hAnsi="仿宋_GB2312" w:eastAsia="仿宋_GB2312" w:cs="仿宋_GB2312"/>
          <w:sz w:val="32"/>
          <w:szCs w:val="32"/>
        </w:rPr>
        <w:t>患者同时具有其他疾病，但在住院期间不需特殊处理，也不影响第一诊断及本规范诊治方式实施时，可以按本规范执行及结算。</w:t>
      </w:r>
    </w:p>
    <w:p>
      <w:pPr>
        <w:spacing w:line="600" w:lineRule="exact"/>
        <w:ind w:firstLine="640" w:firstLineChars="200"/>
        <w:rPr>
          <w:rFonts w:ascii="仿宋_GB2312" w:hAnsi="仿宋_GB2312" w:eastAsia="仿宋_GB2312" w:cs="仿宋_GB2312"/>
          <w:sz w:val="32"/>
          <w:szCs w:val="32"/>
        </w:rPr>
      </w:pPr>
      <w:bookmarkStart w:id="8" w:name="_Hlk60695659"/>
      <w:r>
        <w:rPr>
          <w:rFonts w:hint="eastAsia" w:ascii="仿宋_GB2312" w:hAnsi="仿宋_GB2312" w:eastAsia="仿宋_GB2312" w:cs="仿宋_GB2312"/>
          <w:sz w:val="32"/>
          <w:szCs w:val="32"/>
        </w:rPr>
        <w:t>（三）</w:t>
      </w:r>
      <w:bookmarkEnd w:id="8"/>
      <w:r>
        <w:rPr>
          <w:rFonts w:hint="eastAsia" w:ascii="仿宋_GB2312" w:hAnsi="仿宋_GB2312" w:eastAsia="仿宋_GB2312" w:cs="仿宋_GB2312"/>
          <w:sz w:val="32"/>
          <w:szCs w:val="32"/>
        </w:rPr>
        <w:t>以下情况除外：有手术指征者（神经根压迫严重出现肌肉麻痹无力、疼痛难忍者）；合并发育性椎管狭窄、治疗部位有严重皮肤损伤或皮肤病、曾经接受腰椎手术治疗和腰椎畸形、腰椎滑脱Ⅱ°以上、严重腰椎骨质疏松者，不适合本规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bookmarkStart w:id="9" w:name="_Hlk60695832"/>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1.※腰椎正侧位X光片、※腰椎功能位X光片、※腰椎双斜位X光片；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3.肝功能、肾功能、血糖、电解质、出凝血时间、血沉；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5.胸部透视或胸部X线片。</w:t>
      </w:r>
    </w:p>
    <w:bookmarkEnd w:id="9"/>
    <w:p>
      <w:pPr>
        <w:spacing w:line="600" w:lineRule="exact"/>
        <w:ind w:firstLine="640" w:firstLineChars="200"/>
        <w:rPr>
          <w:rFonts w:ascii="仿宋_GB2312" w:hAnsi="仿宋_GB2312" w:eastAsia="仿宋_GB2312" w:cs="仿宋_GB2312"/>
          <w:sz w:val="32"/>
          <w:szCs w:val="32"/>
        </w:rPr>
      </w:pPr>
      <w:bookmarkStart w:id="10" w:name="_Hlk60695946"/>
      <w:r>
        <w:rPr>
          <w:rFonts w:hint="eastAsia" w:ascii="仿宋_GB2312" w:hAnsi="仿宋_GB2312" w:eastAsia="仿宋_GB2312" w:cs="仿宋_GB2312"/>
          <w:sz w:val="32"/>
          <w:szCs w:val="32"/>
        </w:rPr>
        <w:t>（二）可选择的检查项目：根据病情需要，可选择腰椎CT或MRI、肌电图、血脂、抗“O”、类风湿因子、C-反应蛋白、腹部B超等。</w:t>
      </w:r>
      <w:bookmarkEnd w:id="10"/>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bookmarkStart w:id="11" w:name="_Hlk60696091"/>
      <w:r>
        <w:rPr>
          <w:rFonts w:hint="eastAsia" w:ascii="仿宋_GB2312" w:hAnsi="仿宋_GB2312" w:eastAsia="仿宋_GB2312" w:cs="仿宋_GB2312"/>
          <w:sz w:val="32"/>
          <w:szCs w:val="32"/>
        </w:rPr>
        <w:t>（一）手法治疗</w:t>
      </w:r>
    </w:p>
    <w:bookmarkEnd w:id="11"/>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1.正脊骨法 让患者仰卧，屈膝屈髋，术者一手抱膝一手抱臀部，将患者下肢抱起，膝紧贴胸部做腰部屈曲旋转运动。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2.推拿法：在腰背采用点、揉、推等推拿手法，时间15-20分钟为宜，滑脱部位如属前滑脱型禁用按压法。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3.理筋疗法：取肾俞、腰眼等穴，如伴有下肢麻痛者则加环跳、委中、承山、光明等穴。可配合电针治疗，每日1次，每次30分钟，10次一个疗程，休息1日，再行第二疗程。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4.理疗法：也可选用活血化瘀、温舒通络的中药熏蒸治疗，时间以30分钟为宜。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5.牵引调曲法：辨证调曲，根据临床分型，结合腰骶角情况，调曲牵引，腰骶角变小者先用三维调曲法，2周后改用戴着腰围行四维调曲法。每日1次，10次一个疗程，休息1日，再行第二疗程。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1.辩证内服中药汤剂：</w:t>
      </w:r>
    </w:p>
    <w:p>
      <w:pPr>
        <w:spacing w:line="600" w:lineRule="exact"/>
        <w:ind w:firstLine="640" w:firstLineChars="200"/>
        <w:rPr>
          <w:rFonts w:ascii="仿宋_GB2312" w:hAnsi="仿宋_GB2312" w:eastAsia="仿宋_GB2312" w:cs="仿宋_GB2312"/>
          <w:sz w:val="32"/>
          <w:szCs w:val="32"/>
        </w:rPr>
      </w:pPr>
      <w:bookmarkStart w:id="12" w:name="_Hlk60696182"/>
      <w:r>
        <w:rPr>
          <w:rFonts w:hint="eastAsia" w:ascii="仿宋_GB2312" w:hAnsi="仿宋_GB2312" w:eastAsia="仿宋_GB2312" w:cs="仿宋_GB2312"/>
          <w:sz w:val="32"/>
          <w:szCs w:val="32"/>
        </w:rPr>
        <w:t>（1）</w:t>
      </w:r>
      <w:bookmarkEnd w:id="12"/>
      <w:r>
        <w:rPr>
          <w:rFonts w:hint="eastAsia" w:ascii="仿宋_GB2312" w:hAnsi="仿宋_GB2312" w:eastAsia="仿宋_GB2312" w:cs="仿宋_GB2312"/>
          <w:sz w:val="32"/>
          <w:szCs w:val="32"/>
        </w:rPr>
        <w:t>风寒湿阻证：祛风散寒，祛湿通络，方拟肾着汤加减。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（2）血瘀气滞证：活血行气，通络止痛，方拟身痛逐瘀汤。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（3）湿热痹阻证：清热去湿，通络止痛，方拟四妙散加减。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（4）肝肾亏虚证：补益肝肾，通络止痛，方拟肾气丸。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（5）气血亏虚证：益气养血，温经通痹，黄芪桂枝五物汤。</w:t>
      </w:r>
    </w:p>
    <w:p>
      <w:pPr>
        <w:spacing w:line="600" w:lineRule="exact"/>
        <w:ind w:firstLine="640" w:firstLineChars="200"/>
        <w:rPr>
          <w:rFonts w:ascii="仿宋_GB2312" w:hAnsi="仿宋_GB2312" w:eastAsia="仿宋_GB2312" w:cs="仿宋_GB2312"/>
          <w:sz w:val="32"/>
          <w:szCs w:val="32"/>
        </w:rPr>
      </w:pPr>
      <w:bookmarkStart w:id="13" w:name="_Hlk60696379"/>
      <w:r>
        <w:rPr>
          <w:rFonts w:hint="eastAsia" w:ascii="仿宋_GB2312" w:hAnsi="仿宋_GB2312" w:eastAsia="仿宋_GB2312" w:cs="仿宋_GB2312"/>
          <w:sz w:val="32"/>
          <w:szCs w:val="32"/>
        </w:rPr>
        <w:t>2.辩证</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服中药：可辩证选择田七口服液、田七元胡胶囊、活血通痹片、除湿止痛胶囊、舒脊片、益肾壮腰片等纯中药特色制剂。</w:t>
      </w:r>
    </w:p>
    <w:bookmarkEnd w:id="13"/>
    <w:p>
      <w:pPr>
        <w:spacing w:line="600" w:lineRule="exact"/>
        <w:ind w:firstLine="640" w:firstLineChars="200"/>
        <w:rPr>
          <w:rFonts w:ascii="仿宋_GB2312" w:hAnsi="仿宋_GB2312" w:eastAsia="仿宋_GB2312" w:cs="仿宋_GB2312"/>
          <w:sz w:val="32"/>
          <w:szCs w:val="32"/>
        </w:rPr>
      </w:pPr>
      <w:bookmarkStart w:id="14" w:name="_Hlk60696441"/>
      <w:r>
        <w:rPr>
          <w:rFonts w:hint="eastAsia" w:ascii="仿宋_GB2312" w:hAnsi="仿宋_GB2312" w:eastAsia="仿宋_GB2312" w:cs="仿宋_GB2312"/>
          <w:sz w:val="32"/>
          <w:szCs w:val="32"/>
        </w:rPr>
        <w:t>（三）其他中医适宜技术治疗。</w:t>
      </w:r>
    </w:p>
    <w:bookmarkEnd w:id="14"/>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功能锻炼：练功疗法是巩固疗效的关键。主要锻炼腰大肌、腹肌、腹内压、竖脊肌维持腰椎力量的平衡。前滑脱型选用“健脊强身十八式”中的第十二式、第十四式、第十七式、第十八式之二；后滑脱型选用“健脊强身十八式”中的第十四式、第十六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bookmarkStart w:id="15" w:name="_Hlk60696473"/>
      <w:r>
        <w:rPr>
          <w:rFonts w:hint="eastAsia" w:ascii="仿宋_GB2312" w:hAnsi="仿宋_GB2312" w:eastAsia="仿宋_GB2312" w:cs="仿宋_GB2312"/>
          <w:sz w:val="32"/>
          <w:szCs w:val="32"/>
        </w:rPr>
        <w:t>（一）腰部及下肢疼痛症状消失或明显好转。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（二）日常生活能力基本恢复。</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（三）无需继续住院治疗的并发症。</w:t>
      </w:r>
    </w:p>
    <w:bookmarkEnd w:id="15"/>
    <w:p>
      <w:pPr>
        <w:spacing w:line="600" w:lineRule="exact"/>
        <w:ind w:firstLine="640" w:firstLineChars="200"/>
        <w:rPr>
          <w:rFonts w:ascii="黑体" w:hAnsi="黑体" w:eastAsia="黑体" w:cs="Times New Roman"/>
          <w:sz w:val="32"/>
          <w:szCs w:val="32"/>
        </w:rPr>
      </w:pPr>
      <w:bookmarkStart w:id="16" w:name="_Hlk60696540"/>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w:t>
      </w:r>
      <w:bookmarkEnd w:id="16"/>
      <w:r>
        <w:rPr>
          <w:rFonts w:hint="eastAsia" w:ascii="仿宋_GB2312" w:hAnsi="仿宋_GB2312" w:eastAsia="仿宋_GB2312" w:cs="仿宋_GB2312"/>
          <w:sz w:val="32"/>
          <w:szCs w:val="32"/>
        </w:rPr>
        <w:t>执行规范且不能以“腰椎滑脱症（中医</w:t>
      </w:r>
      <w:bookmarkStart w:id="17" w:name="_Hlk60696523"/>
      <w:r>
        <w:rPr>
          <w:rFonts w:hint="eastAsia" w:ascii="仿宋_GB2312" w:hAnsi="仿宋_GB2312" w:eastAsia="仿宋_GB2312" w:cs="仿宋_GB2312"/>
          <w:sz w:val="32"/>
          <w:szCs w:val="32"/>
        </w:rPr>
        <w:t>整脊</w:t>
      </w:r>
      <w:bookmarkEnd w:id="17"/>
      <w:r>
        <w:rPr>
          <w:rFonts w:hint="eastAsia" w:ascii="仿宋_GB2312" w:hAnsi="仿宋_GB2312" w:eastAsia="仿宋_GB2312" w:cs="仿宋_GB2312"/>
          <w:sz w:val="32"/>
          <w:szCs w:val="32"/>
        </w:rPr>
        <w:t>治疗）”作为诊治方式。</w:t>
      </w:r>
    </w:p>
    <w:p>
      <w:pPr>
        <w:spacing w:line="600" w:lineRule="exact"/>
        <w:ind w:firstLine="640" w:firstLineChars="200"/>
        <w:rPr>
          <w:rFonts w:ascii="仿宋_GB2312" w:hAnsi="仿宋_GB2312" w:eastAsia="仿宋_GB2312" w:cs="仿宋_GB2312"/>
          <w:sz w:val="32"/>
          <w:szCs w:val="32"/>
        </w:rPr>
      </w:pPr>
      <w:bookmarkStart w:id="18" w:name="_Hlk60696607"/>
      <w:r>
        <w:rPr>
          <w:rFonts w:hint="eastAsia" w:ascii="仿宋_GB2312" w:hAnsi="仿宋_GB2312" w:eastAsia="仿宋_GB2312" w:cs="仿宋_GB2312"/>
          <w:sz w:val="32"/>
          <w:szCs w:val="32"/>
        </w:rPr>
        <w:t>（一）病情加重，或患者对康复程度及康复训练的需求，提高了出院标准，需要延长住院时间，增加住院费用。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（二）合并有其他系统疾病者，住院期间病情加重，需要特殊处理，导致住院时间延长、费用增加。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（三）治疗过程中发生了病情变化，出现严重并发症，退出本病种结算。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（四）因患者及其家属意愿而影响本规范诊治方式的执行时，退出本病种结算。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（五）入院检查项目异常，对其进行处理，影响了执行规范的执行。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（六）出现其他导致未能继续中医正骨治疗的并发症、合并症。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（七）需采用非中医治疗手段，以致中医费用（检查、检验、护理、诊疗费、床位费用除外）占比不达85%的，退出本病种结算。</w:t>
      </w:r>
    </w:p>
    <w:bookmarkEnd w:id="18"/>
    <w:p>
      <w:pPr>
        <w:spacing w:line="600" w:lineRule="exact"/>
        <w:rPr>
          <w:rFonts w:ascii="仿宋" w:hAnsi="仿宋" w:eastAsia="仿宋" w:cs="Times New Roman"/>
          <w:sz w:val="32"/>
          <w:szCs w:val="32"/>
        </w:rPr>
      </w:pPr>
      <w:r>
        <w:rPr>
          <w:rFonts w:ascii="仿宋" w:hAnsi="仿宋" w:eastAsia="仿宋" w:cs="Times New Roman"/>
          <w:sz w:val="32"/>
          <w:szCs w:val="32"/>
        </w:rPr>
        <w:br w:type="page"/>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颈椎病中医执行规范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说明：本规范适用于诊断为颈椎病的中医治疗患者。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第一诊断中医诊断为颈椎病（TCD编码：A03.06.04.05），西医诊断：第一诊断为颈椎病（ICD-10编码：M47.0、M47.8、M50.2），行传统特色中医正骨（整脊系列）治疗（ICD-9-CM-3：93.6702）。</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参照2012年中华中医药学会整脊分会《中医整脊常见病诊疗指南》。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（二）病史：该病多发生于伏案工作者，有慢性劳损、颈部外伤、受寒凉等病史。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（三）体格检查：颈项部肌肉僵硬，患侧明显，可触及压痛点，颈部活动明显受限，以后伸及患侧屈曲受限明显，臂丛牵拉试验阳性。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原发性椎间盘突出，X线摄片不一定有侧弯，可以看到病变的椎间隙变窄，轻度椎曲改变。对于有陈旧性椎间盘突出因外因急性发作的患者可有明显钩椎关节不对称、椎间孔变小、椎曲变小，椎间隙变窄。CT或MRL检查可显示突出的椎间盘大小、形状，以及对颈髓、神经根压迫的程度。双上肢肌电图检查可了解神经受损部位及受压程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（五）中医常见证候：血瘀证、风寒证、肝肾不足证。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（一）诊断明确，第一诊断为项痹病（颈椎病）。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（二）患者适合并接受中医整脊手法治疗。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（三）中医整脊治疗应由具备中级或以上专业技术资格、且受过专业整脊培训的中医骨伤科医师实施。</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四、标准住院日为≤14天。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五、符合病种结算标准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（一）第一诊断必须符合项痹病（颈椎病）的患者。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（二）门诊治疗疗效不佳者。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bookmarkStart w:id="19" w:name="_Hlk60957781"/>
      <w:r>
        <w:rPr>
          <w:rFonts w:hint="eastAsia" w:ascii="仿宋_GB2312" w:hAnsi="仿宋_GB2312" w:eastAsia="仿宋_GB2312" w:cs="仿宋_GB2312"/>
          <w:sz w:val="32"/>
          <w:szCs w:val="32"/>
        </w:rPr>
        <w:t>患者同时并发其他疾病，但在治疗期间无需特殊处理，也不影响第一诊断及本规范</w:t>
      </w:r>
      <w:bookmarkEnd w:id="19"/>
      <w:r>
        <w:rPr>
          <w:rFonts w:hint="eastAsia" w:ascii="仿宋_GB2312" w:hAnsi="仿宋_GB2312" w:eastAsia="仿宋_GB2312" w:cs="仿宋_GB2312"/>
          <w:sz w:val="32"/>
          <w:szCs w:val="32"/>
        </w:rPr>
        <w:t>诊治方式实施时，可以按本规范执行及结算。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（四）治疗过程结合使用传统中医适宜技术，并完成中医病案书写。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下情况除外：有手术指征者；合并发育性椎管狭窄者（椎管比值=椎管矢状径/椎体矢状径&lt;0.75）；治疗部位有严重皮肤损伤或皮肤病者；曾经接受颈椎手术治疗或颈椎畸形者；合并其他严重基础疾病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1.全脊柱正侧位片，※颈椎张口位、※动力位、※双斜位片；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2.※颈椎CT或MRI；</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3.血常规、尿常规、大便常规；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4.肝功能、肾功能、血糖、电解质、凝血功能；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6.胸部透视或胸部X光片。</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（二）可选择的检查项目：根据病情需要而定，如肌电图、心脏及血管彩超、动态心电图、肺功能检查、血脂、血液流变学、感染性疾病筛查等。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理筋疗法：骨空针法、药熨法、推拿法。</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正脊调曲法：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1.正脊骨法：行牵颈折顶法、颈椎旋提法和提胸过伸法以调整颈椎曲度和椎体旋转。对侧方神经根型和旁中央脊髓型颈椎间盘突出患者，先行牵颈折顶法，待颈椎曲度出现后再配合颈椎旋提法。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2.牵引调曲法：取仰卧位颈椎布兜牵引，以调整颈椎椎间隙及颈曲。旁中央脊髓型不宜颈椎布兜牵引。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3.牵引调曲：根据椎曲选择具体牵引方式。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（三）练功疗法：选用“健脊强身十八式”中的第一式、第五式、第六式、第七式、第八式、第九式和第十式进行功能锻炼，加强颈胸部肌肉功能，以增强其活力和韧性，维护脊柱外平衡。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服中药，配合外敷中药或</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洗</w:t>
      </w:r>
      <w:r>
        <w:rPr>
          <w:rFonts w:hint="eastAsia" w:ascii="仿宋_GB2312" w:hAnsi="仿宋_GB2312" w:eastAsia="仿宋_GB2312" w:cs="仿宋_GB2312"/>
          <w:sz w:val="32"/>
          <w:szCs w:val="32"/>
          <w:lang w:val="en-US" w:eastAsia="zh-CN"/>
        </w:rPr>
        <w:t>中药</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1.血瘀证：活血化瘀，通络止痛。桃红四物汤加减。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2.风寒证：祛风散寒，通络止痛。羌活胜湿汤或葛根汤加减。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3.肝肾不足证：补益肝肾，强筋止痛。天麻钩藤饮或疏风滋血汤加减。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中成药方面可选用具有疏风、活血、止痛作用的中成药如颈复康颗粒或仙灵骨葆胶囊等，也可局部敷贴活血止痛类膏药。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（五）中医适宜技术治疗：敷贴、中药熏蒸、拔罐、中药封包疗法、针刀疗法等。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（六）其他治疗：根据病情需要，选择脱水、止痛、营养神经等药物对症治疗。封闭疗法、骨骼肌肉冲击波治疗等。</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（七）护理调摄。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（一）颈项部及上肢疼痛症状消失或明显好转。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（二）日常生活能力基本恢复。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（三）没有需要住院治疗的并发症。</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发生以下情况者，需退出本执行规范且不能以“颈椎病（中医治疗）”作为诊治方式。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（一）经治疗后未达到预期效果或病情加重，需行手术治疗者。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（二）合并其他系统疾病者，住院期间病情加重，需要特殊处理，导致住院时间延长、费用增加。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（三）治疗过程中发生了病情变化，出现严重并发症，退出本病种结算。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（四）因患者或家属意愿而影响本规范的执行时，退出本病种结算。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（五）入院检查项目异常，对其进行处理，影响了执行规范的执行。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（六）出现其他导致未能继续中医正骨治疗的并发症、合并症。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（七）需采用非中医治疗手段，以致中医费用（检查、检验、护理、诊疗费、床位费用除外）占比不达85%的，退出本病种结算。</w:t>
      </w:r>
    </w:p>
    <w:p>
      <w:pPr>
        <w:spacing w:line="600" w:lineRule="exact"/>
        <w:rPr>
          <w:rFonts w:ascii="仿宋" w:hAnsi="仿宋" w:eastAsia="仿宋" w:cs="Times New Roman"/>
          <w:sz w:val="32"/>
          <w:szCs w:val="32"/>
        </w:rPr>
      </w:pPr>
      <w:r>
        <w:rPr>
          <w:rFonts w:ascii="仿宋" w:hAnsi="仿宋" w:eastAsia="仿宋" w:cs="Times New Roman"/>
          <w:sz w:val="32"/>
          <w:szCs w:val="32"/>
        </w:rPr>
        <w:br w:type="page"/>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腰椎管狭窄症中医执行规范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说明：本规范适用于诊断为腰椎管狭窄症的中医治疗患者。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第一诊断中医诊断为腰椎椎管狭窄症（TCD 编码：A03.06.04.06.03）或颈椎椎管狭窄症（TCD 编码：A03.06.04.05.04），西医诊断为椎管狭窄症（ICD-10编码: M48.0）, </w:t>
      </w:r>
      <w:bookmarkStart w:id="20" w:name="_Hlk60763992"/>
      <w:r>
        <w:rPr>
          <w:rFonts w:hint="eastAsia" w:ascii="仿宋_GB2312" w:hAnsi="仿宋_GB2312" w:eastAsia="仿宋_GB2312" w:cs="仿宋_GB2312"/>
          <w:sz w:val="32"/>
          <w:szCs w:val="32"/>
        </w:rPr>
        <w:t>行传统特色中医正骨（整脊系列）治疗（ICD-9-CM-3：93.6702）。</w:t>
      </w:r>
      <w:bookmarkEnd w:id="20"/>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1.参照1994年国家中医药管理局发布的中华人民共和国行业标准（中医病症诊断疗效标准）。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2.西医诊断：根据《中西医结合骨伤科学》（中医学、中西医临床医学专业五年制、八年制及九年制用教材，林定坤、刘军主编，科学出版社，2003年）。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（二）病史：有下腰痛的病史，多见于中老年人。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症状与体征常不一致，一般是症状较重体征较轻。主要体征有：脊柱侧弯，病变处压痛，椎旁肌肉有痉挛，腰后伸受限，腰部过伸试验阳性是本病的重要体征。患侧拇指背伸肌力减弱，膝腱反射、跟腱反射减弱或消失。有时出现下肢肌肉萎缩、无力。受压神经支配区域皮肤感觉减弱或消失。若马尾神经受压，可出现鞍区麻木，肛门括约肌松弛。若脊髓椎体束受压（多见于高位胸腰段），Babinski、Schadolock病理反射阳性，踝阵挛也呈阳性。直腿抬高试验多为阴性或弱阳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X线检查:正位X线摄片可显示左右关节突不对称，关节突肥大，椎体旋转侧弯。侧位片示椎间隙狭窄，椎体边缘骨质增生，椎体间有前后滑移，椎曲异常、或变直、或反弓、或加大。斜位片可见椎弓根切迹小、椎间孔狭窄及峡部不连等。X线摄片还可排除各种骨质破坏性疾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2.CT检查：可观察骨性结构的形态，也可显示椎间盘、黄韧带、神经根的轮廓以及它们之间的相互关系，可测量椎管横径和矢径、硬膜囊受压程度，也可测量侧隐窝大小及受压程度。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3.MRI检查：可清晰地显示椎管内椎间盘突出压迫硬膜囊程度。也可排除肿瘤、血肿、椎骨的感染或者其他破坏性病变，有利于鉴别诊断。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4.脊髓造影检查。</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（五）中医常见证候：寒湿痹阻、湿热痹阻、气滞血瘀、肝肾不足。</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根据《中医骨伤科学》（王和鸣主编，中国中医药出版社,2007年，第二版）。</w:t>
      </w:r>
    </w:p>
    <w:p>
      <w:pPr>
        <w:spacing w:line="600" w:lineRule="exact"/>
        <w:ind w:firstLine="640" w:firstLineChars="200"/>
        <w:rPr>
          <w:rFonts w:ascii="仿宋_GB2312" w:hAnsi="仿宋_GB2312" w:eastAsia="仿宋_GB2312" w:cs="仿宋_GB2312"/>
          <w:sz w:val="32"/>
          <w:szCs w:val="32"/>
        </w:rPr>
      </w:pPr>
      <w:bookmarkStart w:id="21" w:name="_Hlk60764125"/>
      <w:r>
        <w:rPr>
          <w:rFonts w:hint="eastAsia" w:ascii="仿宋_GB2312" w:hAnsi="仿宋_GB2312" w:eastAsia="仿宋_GB2312" w:cs="仿宋_GB2312"/>
          <w:sz w:val="32"/>
          <w:szCs w:val="32"/>
        </w:rPr>
        <w:t>（一）</w:t>
      </w:r>
      <w:bookmarkEnd w:id="21"/>
      <w:r>
        <w:rPr>
          <w:rFonts w:hint="eastAsia" w:ascii="仿宋_GB2312" w:hAnsi="仿宋_GB2312" w:eastAsia="仿宋_GB2312" w:cs="仿宋_GB2312"/>
          <w:sz w:val="32"/>
          <w:szCs w:val="32"/>
        </w:rPr>
        <w:t>诊断明确，第一诊断为腰椎管狭窄症。</w:t>
      </w:r>
    </w:p>
    <w:p>
      <w:pPr>
        <w:spacing w:line="600" w:lineRule="exact"/>
        <w:ind w:firstLine="640" w:firstLineChars="200"/>
        <w:rPr>
          <w:rFonts w:ascii="仿宋_GB2312" w:hAnsi="仿宋_GB2312" w:eastAsia="仿宋_GB2312" w:cs="仿宋_GB2312"/>
          <w:sz w:val="32"/>
          <w:szCs w:val="32"/>
        </w:rPr>
      </w:pPr>
      <w:bookmarkStart w:id="22" w:name="_Hlk60764131"/>
      <w:r>
        <w:rPr>
          <w:rFonts w:hint="eastAsia" w:ascii="仿宋_GB2312" w:hAnsi="仿宋_GB2312" w:eastAsia="仿宋_GB2312" w:cs="仿宋_GB2312"/>
          <w:sz w:val="32"/>
          <w:szCs w:val="32"/>
        </w:rPr>
        <w:t>（二）</w:t>
      </w:r>
      <w:bookmarkEnd w:id="22"/>
      <w:r>
        <w:rPr>
          <w:rFonts w:hint="eastAsia" w:ascii="仿宋_GB2312" w:hAnsi="仿宋_GB2312" w:eastAsia="仿宋_GB2312" w:cs="仿宋_GB2312"/>
          <w:sz w:val="32"/>
          <w:szCs w:val="32"/>
        </w:rPr>
        <w:t>患者适合并接受中医整脊手法治疗。</w:t>
      </w:r>
    </w:p>
    <w:p>
      <w:pPr>
        <w:spacing w:line="600" w:lineRule="exact"/>
        <w:ind w:firstLine="640" w:firstLineChars="200"/>
        <w:rPr>
          <w:rFonts w:ascii="仿宋" w:hAnsi="仿宋" w:eastAsia="仿宋" w:cs="Times New Roman"/>
          <w:sz w:val="32"/>
          <w:szCs w:val="32"/>
        </w:rPr>
      </w:pPr>
      <w:bookmarkStart w:id="23" w:name="_Hlk60764138"/>
      <w:r>
        <w:rPr>
          <w:rFonts w:hint="eastAsia" w:ascii="仿宋_GB2312" w:hAnsi="仿宋_GB2312" w:eastAsia="仿宋_GB2312" w:cs="仿宋_GB2312"/>
          <w:sz w:val="32"/>
          <w:szCs w:val="32"/>
        </w:rPr>
        <w:t>（三）中医整脊治疗应由具备中级或以上专业技术资格、且受过专业整脊培训的中医骨伤科医师实施。</w:t>
      </w:r>
    </w:p>
    <w:bookmarkEnd w:id="23"/>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四、标准住院日为≤14天。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五、符合病种结算标准</w:t>
      </w:r>
    </w:p>
    <w:p>
      <w:pPr>
        <w:adjustRightInd w:val="0"/>
        <w:snapToGrid w:val="0"/>
        <w:spacing w:before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（一）第一诊断必须符合中医：腰腿痛、西医：腰椎管狭窄症及相关诊断依据；遵循中医传统治疗方案并完成中医病案书写。</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（二）有手术指征但因同时有手术禁忌症的，或不愿意接受手术者；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以下情况除外：不能积极配合进行中医传统保守治疗的患者；合并心、脑血管、肝、肾、造血系统严重疾患者，中度以上骨质疏松症，腹主动脉硬化及精神病患者；患有脊柱肿瘤、结核、脊柱强直；CT显示严重骨性椎管狭窄，后纵韧带钙化者；手术后复发及妊娠期妇女；出现下肢肌力减弱、肌肉萎缩等神经严重损害症状。</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1.※腰椎正侧位X光片、※腰椎CT或MRI；</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3.肝功能、肾功能、血糖、电解质、出凝血时间；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5.胸部透视或胸部X线片。</w:t>
      </w:r>
    </w:p>
    <w:p>
      <w:pPr>
        <w:spacing w:line="600" w:lineRule="exact"/>
        <w:ind w:firstLine="640" w:firstLineChars="200"/>
        <w:rPr>
          <w:rFonts w:ascii="宋体" w:hAnsi="宋体" w:eastAsia="宋体" w:cs="Times New Roman"/>
          <w:sz w:val="32"/>
          <w:szCs w:val="32"/>
        </w:rPr>
      </w:pPr>
      <w:r>
        <w:rPr>
          <w:rFonts w:hint="eastAsia" w:ascii="仿宋_GB2312" w:hAnsi="仿宋_GB2312" w:eastAsia="仿宋_GB2312" w:cs="仿宋_GB2312"/>
          <w:sz w:val="32"/>
          <w:szCs w:val="32"/>
        </w:rPr>
        <w:t>（二）可选择的检查项目：根据病情需要，可选择肌电图、腰椎过屈过伸位/双斜位X线片、血脂、抗“O”、类风湿因子、C-反应蛋白、血沉等。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（一）手法治疗（理筋疗法）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1.药熨法：腰部药熨。将活血化瘀、温经通络的中药打成粗粉，加酒、醋各半勺搅拌均匀，加热后纱布包裹，在病变局部热熨致皮肤潮红。每日1次，每次30分钟。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2.针刺法：选用华佗夹脊、八髎、秩边、委中、承山、光明穴，加电针治疗，每日1次，每次30分钟；或选用骨空针治疗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3.拔罐法：一些患者腰背肌粘连严重者，可用刺络放血拔罐或走罐疗法。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4.正脊骨法：应用胸腰椎旋转法、腰椎旋转法调整椎体旋转，改善椎曲，每日1次。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牵引调曲法：椎间盘型椎曲变直者辩证施行二维调曲法和四维调曲法。滑脱型按腰椎滑脱辨证施法，牵引调曲复位。骨质疏松型辨证选用一维调曲法。混合型首先调理腰椎，根据腰椎管狭窄的分型施法，2周后再调理颈椎，按颈椎管狭窄症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1.辨证内服中药汤剂：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（1）寒湿痹阻证：治宜祛风散寒除湿，舒筋活络，方拟独活寄生汤加减。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（2）湿热痹阻证：以清利湿热，消痹止痛为法，方拟清热利湿胶囊方加减。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（3）气滞血瘀证：治宜活血行气、祛瘀止痛，方拟身痛逐瘀汤加减。麻木较重加用土鳖、重用地龙，兼见气虚者，加用黄芪、当归等补益气血。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（4）肝肾不足证：治宜滋补肝肾，舒筋通络，强壮筋骨，舒脊方加减。肌肉萎缩兼见脾气虚者，加用黄芪、白术、五爪龙等。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2.辩证</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服中药：可辩证选择田七口服液、田七元胡胶囊、活血通痹片、除湿止痛胶囊、舒脊片、益肾壮腰片等纯中药特色制剂。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（三）其他中医适宜技术治疗。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（四）功能锻炼：常用的练功疗法有“健脊强身十八式”中第十四式、第十六式和第十七式。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（一）腰部及下肢疼痛症状消失或明显好转，活动基本无受限或轻度受限。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（二）日常生活能力基本恢复。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（三）无需继续住院治疗的并发症。</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发生以下情况者，需退出本执行规范且不能以“腰椎管狭窄症（中医整脊治疗）”作为诊治方式。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（一）病情加重，或患者对康复程度及康复训练的需求，提高了出院标准，需要延长住院时间，增加住院费用。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（二）合并有其他系统疾病者，住院期间病情加重，需要特殊处理，导致住院时间延长、费用增加。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（三）治疗过程中发生了病情变化，出现严重并发症，退出本路径。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（五）入院检查项目异常，对其进行处理，影响了执行规范的执行。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（六）出现其他导致未能继续中医正骨治疗的并发症、合并症。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（七）需采用非中医治疗手段，以致中医费用（检查、检验、护理、诊疗费、床位费用除外）占比不达85%的，退出本病种结算。</w:t>
      </w:r>
    </w:p>
    <w:p>
      <w:pPr>
        <w:spacing w:line="600" w:lineRule="exact"/>
        <w:rPr>
          <w:rFonts w:ascii="仿宋" w:hAnsi="仿宋" w:eastAsia="仿宋" w:cs="Times New Roman"/>
          <w:sz w:val="32"/>
          <w:szCs w:val="32"/>
        </w:rPr>
      </w:pPr>
      <w:r>
        <w:rPr>
          <w:rFonts w:ascii="仿宋" w:hAnsi="仿宋" w:eastAsia="仿宋" w:cs="Times New Roman"/>
          <w:sz w:val="32"/>
          <w:szCs w:val="32"/>
        </w:rPr>
        <w:br w:type="page"/>
      </w:r>
    </w:p>
    <w:p>
      <w:pPr>
        <w:spacing w:line="600" w:lineRule="exact"/>
        <w:jc w:val="center"/>
        <w:rPr>
          <w:rFonts w:ascii="方正小标宋_GBK" w:hAnsi="Times New Roman" w:eastAsia="方正小标宋_GBK" w:cs="Times New Roman"/>
          <w:sz w:val="44"/>
          <w:szCs w:val="44"/>
        </w:rPr>
      </w:pPr>
      <w:r>
        <w:rPr>
          <w:rFonts w:hint="eastAsia" w:ascii="方正小标宋简体" w:hAnsi="方正小标宋简体" w:eastAsia="方正小标宋简体" w:cs="方正小标宋简体"/>
          <w:sz w:val="44"/>
          <w:szCs w:val="44"/>
        </w:rPr>
        <w:t>腰椎间盘突出症中医执行规范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说明：本规范适用于诊断为腰椎间盘突出症的中医治疗患者。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第一诊断中医诊断为腰椎间盘突出症（TCD编码：A03.06.04.06.01），西医诊断：第一诊断为腰椎间盘突出症（ICD-10编码: M51.0、M51.1、M51.2），行传统特色中医正骨（整脊系列）治疗（ICD-9-CM-3：93.6702）。</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1.中医诊断标准：参考国家中医药管理局制定的《中医病症诊断疗效标准》（ZY/T001.1-94）。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2.西医诊断标准：根据《外科学》（吴在德主编，人民卫生出版社，1984年）。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（二）病史：本病多发于青壮年，中老年人多为反复发病，往往有腰部外伤、积累性损伤或外感风寒湿邪等病史。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腰部活动受限，尤以后伸疼痛明显。在病变棘突间隙及椎旁有明显压痛点，常引起下肢放射性疼痛。直腿抬高试验及加强试验阳性，股神经牵拉试验阳性，受压节段神经根所支配的皮肤会出现感觉的改变，膝腱反射、跟腱反射减低，病程长、反复发作的常出现股四头肌及小腿萎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1.X线检查：常规拍摄腰椎正侧位片。正位片可见椎体旋转、侧弯；侧位片可显示椎间隙变窄，椎曲变小甚至反弓。中老年患者多合并有椎间盘退化、骨质增生。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2.CT检查：可观察到突出物的直接影像及与神经根、硬膜囊的相邻关系，并可了解椎管容积、黄韧带、神经根管等情况。同时，还可以从横断面图像测量椎管和侧隐窝的容积。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3.MRI检查：可判断椎间盘突出的大小和硬膜囊与神经根受压的程度。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4.肌电图检查：可对受损神经根进行定位。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（五）中医常见证候：寒湿痹阻、湿热痹阻、气滞血瘀、肝肾不足。</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参考《中医骨伤科学》（王和鸣主编，中国中医药出版社,2007年，第二版）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（一）诊断明确，第一诊断为腰椎间盘突出症。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（二）患者适合并接受中医整脊手法治疗。</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（三）中医整脊治疗应由具备中级或以上专业技术资格、且受过专业整脊培训的中医骨伤科医师实施。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四、标准住院日为≤14天。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五、符合病种结算标准</w:t>
      </w:r>
    </w:p>
    <w:p>
      <w:pPr>
        <w:adjustRightInd w:val="0"/>
        <w:snapToGrid w:val="0"/>
        <w:spacing w:before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（一）第一诊断必须符合中医：腰腿痛、西医：腰椎间盘突出症及相关诊断依据；遵循中医传统治疗方案并完成中医病案书写。</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（二）有手术指征但因同时有手术禁忌症的，或不愿意接受手术者。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以下情况除外：不能积极配合进行中医传统保守治疗的患者；合并心、脑血管、肝、肾、造血系统严重疾患者，中度以上骨质疏松症，腹主动脉硬化及精神病患者；患有脊柱肿瘤、结核、脊柱强直；CT显示脱出之髓核已游离、骨化、浮动骨块存在，或严重骨性椎管狭窄，后纵韧带钙化者；手术后复发及妊娠期妇女；出现鞍区麻木、二便功能障碍等马尾神经受压症状；出现足下垂等严重运动功能障碍。</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1.※腰椎正侧位X光片、※腰椎CT或MRI；</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3.肝功能、肾功能、血糖、电解质、出凝血时间；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5.胸部透视或胸部X线片。</w:t>
      </w:r>
    </w:p>
    <w:p>
      <w:pPr>
        <w:spacing w:line="600" w:lineRule="exact"/>
        <w:ind w:firstLine="640" w:firstLineChars="200"/>
        <w:rPr>
          <w:rFonts w:ascii="宋体" w:hAnsi="宋体" w:eastAsia="宋体" w:cs="Times New Roman"/>
          <w:sz w:val="32"/>
          <w:szCs w:val="32"/>
        </w:rPr>
      </w:pPr>
      <w:r>
        <w:rPr>
          <w:rFonts w:hint="eastAsia" w:ascii="仿宋_GB2312" w:hAnsi="仿宋_GB2312" w:eastAsia="仿宋_GB2312" w:cs="仿宋_GB2312"/>
          <w:sz w:val="32"/>
          <w:szCs w:val="32"/>
        </w:rPr>
        <w:t>（二）可选择的检查项目：根据病情需要，可选择肌电图、腰椎过屈过伸位/双斜位X线片、血脂、抗“O”、类风湿因子、C-反应蛋白、血沉等。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本病治疗的首要是卧床休息。可按急性期和缓解期分期论治。以理筋、调曲、练功为治疗原则。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（一）手法治疗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1.急性期：在青壮年患者多为原发性，治宜刺血拔罐法、药熨法、针刺法等以缓解疼痛。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2.缓解期：以理筋、调曲、练功为治疗原则，辩证施法。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（1）理筋疗法：可采用药熨法、推拿法、骨空针法或针刀松解法治疗，也可配合电针治疗，每日1次，每次30分钟，10次一个疗程，休息1日，再行第二疗程。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（2）正脊骨法：应用胸腰椎旋转法、腰椎旋转法、腰骶侧扳法调整椎体旋转，改善椎曲。每日1次， 10次一个疗程，休息1日，再行第二疗程。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（3）牵引调曲法：根据患者症状、椎曲改变，使用整脊牵引床辩证应用一维调曲法、二维调曲法及四维调曲法已调整腰曲。每日1次，10次一个疗程，休息1日，再行第二疗程。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1.辨证内服中药汤剂：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（1）寒湿痹阻证：治宜祛风散寒除湿，舒筋活络，方拟独活寄生汤加减。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（2）湿热痹阻证：以清利湿热，消痹止痛为法，方拟清热利湿胶囊方加减。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（3）气滞血瘀证：治宜活血行气、祛瘀止痛，方拟身痛逐瘀汤加减。麻木较重加用土鳖、重用地龙，兼见气虚者，加用黄芪、当归等补益气血。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（4）肝肾不足证：治宜滋补肝肾，舒筋通络，强壮筋骨，舒脊方加减。肌肉萎缩兼见脾气虚者，加用黄芪、白术、五爪龙等。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2.辩证</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服中药：可辩证选择田七口服液、田七元胡胶囊、活血通痹片、除湿止痛胶囊、舒脊片、益肾壮腰片等纯中药特色制剂。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（三）其他中医适宜技术治疗。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（四）功能锻炼：常用的练功疗法有“健脊强身十八式”中第十三式、第十四式和第十五式。</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（一）腰部及下肢疼痛症状消失或明显好转，活动基本无受限或轻度受限。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（二）日常生活能力基本恢复。</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（三）无需继续住院治疗的并发症。</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发生以下情况者，需退出本执行规范且不能以“腰椎间盘突出症（中医整脊治疗）”作为诊治方式。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（一）病情加重，或患者对康复程度及康复训练的需求，提高了出院标准，需要延长住院时间，增加住院费用。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（二）合并有其他系统疾病者，住院期间病情加重，需要特殊处理，导致住院时间延长、费用增加。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（三）治疗过程中发生了病情变化，出现严重并发症，退出本病种结算。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（五）入院检查项目异常，对其进行处理，影响了执行规范的执行。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（六）出现其他导致未能继续中医正骨治疗的并发症、合并症。</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（七）需采用非中医治疗手段，以致中医费用（检查、检验、护理、诊疗费、床位费用除外）占比不达85%的，退出本病种结算。</w:t>
      </w:r>
    </w:p>
    <w:p>
      <w:pPr>
        <w:spacing w:line="600" w:lineRule="exact"/>
        <w:rPr>
          <w:rFonts w:ascii="仿宋" w:hAnsi="仿宋" w:eastAsia="仿宋" w:cs="Times New Roman"/>
          <w:sz w:val="32"/>
          <w:szCs w:val="32"/>
        </w:rPr>
      </w:pPr>
      <w:r>
        <w:rPr>
          <w:rFonts w:ascii="仿宋" w:hAnsi="仿宋" w:eastAsia="仿宋"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乳痈(急性乳腺炎成脓期）</w:t>
      </w:r>
      <w:bookmarkStart w:id="24" w:name="_Hlk60765941"/>
    </w:p>
    <w:p>
      <w:pPr>
        <w:spacing w:line="600" w:lineRule="exact"/>
        <w:jc w:val="center"/>
        <w:rPr>
          <w:rFonts w:ascii="黑体" w:hAnsi="黑体" w:eastAsia="黑体" w:cs="黑体"/>
          <w:b/>
          <w:bCs/>
          <w:sz w:val="44"/>
          <w:szCs w:val="44"/>
        </w:rPr>
      </w:pPr>
      <w:r>
        <w:rPr>
          <w:rFonts w:hint="eastAsia" w:ascii="方正小标宋简体" w:hAnsi="方正小标宋简体" w:eastAsia="方正小标宋简体" w:cs="方正小标宋简体"/>
          <w:sz w:val="44"/>
          <w:szCs w:val="44"/>
        </w:rPr>
        <w:t>中医执行规范</w:t>
      </w:r>
      <w:bookmarkEnd w:id="24"/>
      <w:r>
        <w:rPr>
          <w:rFonts w:hint="eastAsia" w:ascii="黑体" w:hAnsi="黑体" w:eastAsia="黑体" w:cs="黑体"/>
          <w:b/>
          <w:bCs/>
          <w:sz w:val="44"/>
          <w:szCs w:val="44"/>
        </w:rPr>
        <w:t xml:space="preserve">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说明：本规范适用于西医诊断为急性乳腺炎成脓期的中医治疗患者。 </w:t>
      </w:r>
    </w:p>
    <w:p>
      <w:pPr>
        <w:spacing w:line="600" w:lineRule="exact"/>
        <w:ind w:firstLine="640" w:firstLineChars="200"/>
        <w:rPr>
          <w:rFonts w:ascii="仿宋_GB2312" w:hAnsi="仿宋_GB2312" w:eastAsia="仿宋_GB2312" w:cs="仿宋_GB2312"/>
          <w:sz w:val="32"/>
          <w:szCs w:val="32"/>
        </w:rPr>
      </w:pPr>
      <w:bookmarkStart w:id="25" w:name="_Hlk60768657"/>
      <w:r>
        <w:rPr>
          <w:rFonts w:hint="eastAsia" w:ascii="黑体" w:hAnsi="黑体" w:eastAsia="黑体" w:cs="黑体"/>
          <w:sz w:val="32"/>
          <w:szCs w:val="32"/>
        </w:rPr>
        <w:t>一、</w:t>
      </w:r>
      <w:bookmarkEnd w:id="25"/>
      <w:r>
        <w:rPr>
          <w:rFonts w:hint="eastAsia" w:ascii="黑体" w:hAnsi="黑体" w:eastAsia="黑体" w:cs="黑体"/>
          <w:sz w:val="32"/>
          <w:szCs w:val="32"/>
        </w:rPr>
        <w:t>适用对象</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bookmarkStart w:id="26" w:name="_Hlk60767032"/>
      <w:bookmarkStart w:id="27" w:name="_Hlk60765976"/>
      <w:r>
        <w:rPr>
          <w:rFonts w:hint="eastAsia" w:ascii="仿宋_GB2312" w:hAnsi="仿宋_GB2312" w:eastAsia="仿宋_GB2312" w:cs="仿宋_GB2312"/>
          <w:sz w:val="32"/>
          <w:szCs w:val="32"/>
        </w:rPr>
        <w:t>第一诊断</w:t>
      </w:r>
      <w:bookmarkEnd w:id="26"/>
      <w:r>
        <w:rPr>
          <w:rFonts w:hint="eastAsia" w:ascii="仿宋_GB2312" w:hAnsi="仿宋_GB2312" w:eastAsia="仿宋_GB2312" w:cs="仿宋_GB2312"/>
          <w:sz w:val="32"/>
          <w:szCs w:val="32"/>
        </w:rPr>
        <w:t>中医诊断</w:t>
      </w:r>
      <w:bookmarkEnd w:id="27"/>
      <w:r>
        <w:rPr>
          <w:rFonts w:hint="eastAsia" w:ascii="仿宋_GB2312" w:hAnsi="仿宋_GB2312" w:eastAsia="仿宋_GB2312" w:cs="仿宋_GB2312"/>
          <w:sz w:val="32"/>
          <w:szCs w:val="32"/>
        </w:rPr>
        <w:t xml:space="preserve">为第一诊断为乳痈 </w:t>
      </w:r>
      <w:bookmarkStart w:id="28" w:name="_Hlk60768750"/>
      <w:r>
        <w:rPr>
          <w:rFonts w:hint="eastAsia" w:ascii="仿宋_GB2312" w:hAnsi="仿宋_GB2312" w:eastAsia="仿宋_GB2312" w:cs="仿宋_GB2312"/>
          <w:sz w:val="32"/>
          <w:szCs w:val="32"/>
        </w:rPr>
        <w:t>(</w:t>
      </w:r>
      <w:bookmarkStart w:id="29" w:name="_Hlk60763846"/>
      <w:r>
        <w:rPr>
          <w:rFonts w:hint="eastAsia" w:ascii="仿宋_GB2312" w:hAnsi="仿宋_GB2312" w:eastAsia="仿宋_GB2312" w:cs="仿宋_GB2312"/>
          <w:sz w:val="32"/>
          <w:szCs w:val="32"/>
        </w:rPr>
        <w:t>TCD编码：</w:t>
      </w:r>
      <w:bookmarkEnd w:id="28"/>
      <w:bookmarkEnd w:id="29"/>
      <w:r>
        <w:rPr>
          <w:rFonts w:hint="eastAsia" w:ascii="仿宋_GB2312" w:hAnsi="仿宋_GB2312" w:eastAsia="仿宋_GB2312" w:cs="仿宋_GB2312"/>
          <w:sz w:val="32"/>
          <w:szCs w:val="32"/>
        </w:rPr>
        <w:t>A07.03.01），西医诊断为第一诊断为急性乳腺炎 (ICD-10编码：N61.x），</w:t>
      </w:r>
      <w:bookmarkStart w:id="30" w:name="_Hlk60768719"/>
      <w:r>
        <w:rPr>
          <w:rFonts w:hint="eastAsia" w:ascii="仿宋_GB2312" w:hAnsi="仿宋_GB2312" w:eastAsia="仿宋_GB2312" w:cs="仿宋_GB2312"/>
          <w:sz w:val="32"/>
          <w:szCs w:val="32"/>
        </w:rPr>
        <w:t>行纯中医治疗（ICD-9-CM-3：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bookmarkEnd w:id="30"/>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二、诊断依据</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（一）疾病诊断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1.中医诊断标准：参照国家中医药管理局发布的《中医病证诊断疗效标准》(中国医药科技出版社 ,2012年。）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2.西医诊断标准：参照《黄家驷外科学》(第 7版(吴孟超、吴在德主编，人民卫生出版社，2008年、《克氏外科学》(中文版第15版(DavidC.Sabiston主编，王德炳译，人民卫生出版社，2002年。）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（二）分期诊断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1.郁滞期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2.成脓期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3.溃后期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（三）证候诊断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参照国家中医药管理局发布的《中医病证诊断疗效标准》 (中国医药科技出版社，2012年。）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乳痈(急性乳腺炎成脓期）临床常见证候：热毒炽盛证</w:t>
      </w:r>
    </w:p>
    <w:p>
      <w:pPr>
        <w:spacing w:line="600" w:lineRule="exact"/>
        <w:ind w:firstLine="640" w:firstLineChars="200"/>
        <w:rPr>
          <w:rFonts w:ascii="仿宋_GB2312" w:hAnsi="仿宋_GB2312" w:eastAsia="仿宋_GB2312" w:cs="仿宋_GB2312"/>
          <w:sz w:val="32"/>
          <w:szCs w:val="32"/>
        </w:rPr>
      </w:pPr>
      <w:bookmarkStart w:id="31" w:name="_Hlk60771590"/>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三、治疗方案的选择</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参照国家中医药管理局印发的“乳痈(急性乳腺炎中医诊疗方案 (2017年版）”。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（一）诊断明确，第一诊断为乳痈 (急性乳腺炎）。 </w:t>
      </w:r>
    </w:p>
    <w:p>
      <w:pPr>
        <w:spacing w:line="600" w:lineRule="exact"/>
        <w:ind w:firstLine="640" w:firstLineChars="200"/>
        <w:rPr>
          <w:rFonts w:ascii="仿宋_GB2312" w:hAnsi="仿宋_GB2312" w:eastAsia="仿宋_GB2312" w:cs="仿宋_GB2312"/>
          <w:sz w:val="32"/>
          <w:szCs w:val="32"/>
        </w:rPr>
      </w:pPr>
      <w:bookmarkStart w:id="32" w:name="_Hlk60766140"/>
      <w:r>
        <w:rPr>
          <w:rFonts w:hint="eastAsia" w:ascii="仿宋_GB2312" w:hAnsi="仿宋_GB2312" w:eastAsia="仿宋_GB2312" w:cs="仿宋_GB2312"/>
          <w:sz w:val="32"/>
          <w:szCs w:val="32"/>
        </w:rPr>
        <w:t>（二）患者适合并接受中医治疗。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（三）施行中医治疗应由具备中级或以上专业技术资格的中医内科、中医妇科、中医针灸推拿科医师实施。</w:t>
      </w:r>
    </w:p>
    <w:bookmarkEnd w:id="31"/>
    <w:bookmarkEnd w:id="32"/>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四、标准住院日为≤7天。</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五、符合结算病种标准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（一）第一诊断为乳痈 (急性乳腺炎）的患者。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（二）疾病分期为成脓期，且脓腔体积大需要住院中医治疗的患者。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（三）郁滞期或溃后期的患者，不执行本规范。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（四）患者伴有其他疾病，但在住院治疗期间不需要特殊处理也不影响第一诊断及本规范诊治方式实施时，可以按本规范执行及结算。</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六、中医证候学观察</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四诊合参，收集该病种不同证候的主症、次症、舌、脉特点。注意局部辨证与整体辨证相结合，并观察其动态变化。</w:t>
      </w:r>
    </w:p>
    <w:p>
      <w:pPr>
        <w:spacing w:line="600" w:lineRule="exact"/>
        <w:ind w:firstLine="640" w:firstLineChars="200"/>
        <w:rPr>
          <w:rFonts w:ascii="仿宋_GB2312" w:hAnsi="仿宋_GB2312" w:eastAsia="仿宋_GB2312" w:cs="仿宋_GB2312"/>
          <w:sz w:val="32"/>
          <w:szCs w:val="32"/>
        </w:rPr>
      </w:pPr>
      <w:bookmarkStart w:id="33" w:name="_Hlk60771965"/>
      <w:r>
        <w:rPr>
          <w:rFonts w:hint="eastAsia" w:ascii="黑体" w:hAnsi="黑体" w:eastAsia="黑体" w:cs="黑体"/>
          <w:sz w:val="32"/>
          <w:szCs w:val="32"/>
        </w:rPr>
        <w:t>七、入院检查项目</w:t>
      </w:r>
      <w:r>
        <w:rPr>
          <w:rFonts w:hint="eastAsia" w:ascii="仿宋_GB2312" w:hAnsi="仿宋_GB2312" w:eastAsia="仿宋_GB2312" w:cs="仿宋_GB2312"/>
          <w:sz w:val="32"/>
          <w:szCs w:val="32"/>
        </w:rPr>
        <w:t xml:space="preserve"> </w:t>
      </w:r>
    </w:p>
    <w:bookmarkEnd w:id="33"/>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（一）必需的检查项目：※乳腺彩色超声+脓肿定位、※血常规、尿常规、大便常规、肝功能、肾功能、血糖、电解质、凝血功能检查+D-二聚体、感染性疾病筛查。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（二）可选择的检查项目：根据病情需要而定，如C反应蛋白、细菌培养+药敏、病理学检查、心电图、胸部X线检查、腹部超声等。</w:t>
      </w:r>
    </w:p>
    <w:p>
      <w:pPr>
        <w:spacing w:line="600" w:lineRule="exact"/>
        <w:ind w:firstLine="640" w:firstLineChars="200"/>
        <w:rPr>
          <w:rFonts w:ascii="仿宋_GB2312" w:hAnsi="仿宋_GB2312" w:eastAsia="仿宋_GB2312" w:cs="仿宋_GB2312"/>
          <w:sz w:val="32"/>
          <w:szCs w:val="32"/>
        </w:rPr>
      </w:pPr>
      <w:bookmarkStart w:id="34" w:name="_Hlk60772083"/>
      <w:r>
        <w:rPr>
          <w:rFonts w:hint="eastAsia" w:ascii="黑体" w:hAnsi="黑体" w:eastAsia="黑体" w:cs="黑体"/>
          <w:sz w:val="32"/>
          <w:szCs w:val="32"/>
        </w:rPr>
        <w:t>八、治疗方法</w:t>
      </w:r>
      <w:r>
        <w:rPr>
          <w:rFonts w:hint="eastAsia" w:ascii="仿宋_GB2312" w:hAnsi="仿宋_GB2312" w:eastAsia="仿宋_GB2312" w:cs="仿宋_GB2312"/>
          <w:sz w:val="32"/>
          <w:szCs w:val="32"/>
        </w:rPr>
        <w:t xml:space="preserve"> </w:t>
      </w:r>
    </w:p>
    <w:bookmarkEnd w:id="34"/>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（一）辨证选择中药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成脓期 (热毒炽盛证)：清热解毒，托里透脓。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（二）外治法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1.穿刺抽脓术；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2.火针洞式烙口穿刺引流排脓术；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3.手法疗法：手法按摩；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4.针灸疗法：取阳明、厥阴经腧穴为主。针用泻法。取穴</w:t>
      </w:r>
      <w:r>
        <w:fldChar w:fldCharType="begin"/>
      </w:r>
      <w:r>
        <w:instrText xml:space="preserve"> HYPERLINK "https://www.zhzyw.com/zyts/zyzj/jl/16618176C54CF65EK2EDDB8.html" \t "https://www.zhzyw.com/zyts/zyzj/lc/_blank" </w:instrText>
      </w:r>
      <w:r>
        <w:fldChar w:fldCharType="separate"/>
      </w:r>
      <w:r>
        <w:rPr>
          <w:rFonts w:hint="eastAsia" w:ascii="仿宋_GB2312" w:hAnsi="仿宋_GB2312" w:eastAsia="仿宋_GB2312" w:cs="仿宋_GB2312"/>
          <w:sz w:val="32"/>
          <w:szCs w:val="32"/>
        </w:rPr>
        <w:t>肩井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"https://www.zhzyw.com/zyts/zyzj/jl/16615171CCFBG93L4B99D26.html" \t "https://www.zhzyw.com/zyts/zyzj/lc/_blank" </w:instrText>
      </w:r>
      <w:r>
        <w:fldChar w:fldCharType="separate"/>
      </w:r>
      <w:r>
        <w:rPr>
          <w:rFonts w:hint="eastAsia" w:ascii="仿宋_GB2312" w:hAnsi="仿宋_GB2312" w:eastAsia="仿宋_GB2312" w:cs="仿宋_GB2312"/>
          <w:sz w:val="32"/>
          <w:szCs w:val="32"/>
        </w:rPr>
        <w:t>天宗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"https://www.zhzyw.com/zyts/zyzj/jl/166131635G0KAFGL32A3C54.html" \t "https://www.zhzyw.com/zyts/zyzj/lc/_blank" </w:instrText>
      </w:r>
      <w:r>
        <w:fldChar w:fldCharType="separate"/>
      </w:r>
      <w:r>
        <w:rPr>
          <w:rFonts w:hint="eastAsia" w:ascii="仿宋_GB2312" w:hAnsi="仿宋_GB2312" w:eastAsia="仿宋_GB2312" w:cs="仿宋_GB2312"/>
          <w:sz w:val="32"/>
          <w:szCs w:val="32"/>
        </w:rPr>
        <w:t>合谷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"https://www.zhzyw.com/zyts/zyzj/jl/166201649HC8IJ323AEI13K.html" \t "https://www.zhzyw.com/zyts/zyzj/lc/_blank" </w:instrText>
      </w:r>
      <w:r>
        <w:fldChar w:fldCharType="separate"/>
      </w:r>
      <w:r>
        <w:rPr>
          <w:rFonts w:hint="eastAsia" w:ascii="仿宋_GB2312" w:hAnsi="仿宋_GB2312" w:eastAsia="仿宋_GB2312" w:cs="仿宋_GB2312"/>
          <w:sz w:val="32"/>
          <w:szCs w:val="32"/>
        </w:rPr>
        <w:t>膻中</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"https://www.zhzyw.com/zyts/zyzj/jl/166151712HEAB07HKAC4AJE8.html" \t "https://www.zhzyw.com/zyts/zyzj/lc/_blank" </w:instrText>
      </w:r>
      <w:r>
        <w:fldChar w:fldCharType="separate"/>
      </w:r>
      <w:r>
        <w:rPr>
          <w:rFonts w:hint="eastAsia" w:ascii="仿宋_GB2312" w:hAnsi="仿宋_GB2312" w:eastAsia="仿宋_GB2312" w:cs="仿宋_GB2312"/>
          <w:sz w:val="32"/>
          <w:szCs w:val="32"/>
        </w:rPr>
        <w:t>少泽</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"https://www.zhzyw.com/zyts/zyzj/jl/1662016112B5191454H71JJA.html" \t "https://www.zhzyw.com/zyts/zyzj/lc/_blank" </w:instrText>
      </w:r>
      <w:r>
        <w:fldChar w:fldCharType="separate"/>
      </w:r>
      <w:r>
        <w:rPr>
          <w:rFonts w:hint="eastAsia" w:ascii="仿宋_GB2312" w:hAnsi="仿宋_GB2312" w:eastAsia="仿宋_GB2312" w:cs="仿宋_GB2312"/>
          <w:sz w:val="32"/>
          <w:szCs w:val="32"/>
        </w:rPr>
        <w:t>太冲</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"https://www.zhzyw.com/zyts/zyzj/jl/1661417155K5E8L6950GFFB4.html" \t "https://www.zhzyw.com/zyts/zyzj/lc/_blank" </w:instrText>
      </w:r>
      <w:r>
        <w:fldChar w:fldCharType="separate"/>
      </w:r>
      <w:r>
        <w:rPr>
          <w:rFonts w:hint="eastAsia" w:ascii="仿宋_GB2312" w:hAnsi="仿宋_GB2312" w:eastAsia="仿宋_GB2312" w:cs="仿宋_GB2312"/>
          <w:sz w:val="32"/>
          <w:szCs w:val="32"/>
        </w:rPr>
        <w:t>膺窗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"https://www.zhzyw.com/zyts/zyzj/jl/16614176E453D71AL31C5D9.html" \t "https://www.zhzyw.com/zyts/zyzj/lc/_blank" </w:instrText>
      </w:r>
      <w:r>
        <w:fldChar w:fldCharType="separate"/>
      </w:r>
      <w:r>
        <w:rPr>
          <w:rFonts w:hint="eastAsia" w:ascii="仿宋_GB2312" w:hAnsi="仿宋_GB2312" w:eastAsia="仿宋_GB2312" w:cs="仿宋_GB2312"/>
          <w:sz w:val="32"/>
          <w:szCs w:val="32"/>
        </w:rPr>
        <w:t>内庭</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"https://www.zhzyw.com/zyts/zyzj/jl/1661417536L6H7A4BJ5G7LK.html" \t "https://www.zhzyw.com/zyts/zyzj/lc/_blank" </w:instrText>
      </w:r>
      <w:r>
        <w:fldChar w:fldCharType="separate"/>
      </w:r>
      <w:r>
        <w:rPr>
          <w:rFonts w:hint="eastAsia" w:ascii="仿宋_GB2312" w:hAnsi="仿宋_GB2312" w:eastAsia="仿宋_GB2312" w:cs="仿宋_GB2312"/>
          <w:sz w:val="32"/>
          <w:szCs w:val="32"/>
        </w:rPr>
        <w:t>梁丘</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"https://www.zhzyw.com/zyts/zyzj/jl/166141787CCB7976K1EDGC5.html" \t "https://www.zhzyw.com/zyts/zyzj/lc/_blank" </w:instrText>
      </w:r>
      <w:r>
        <w:fldChar w:fldCharType="separate"/>
      </w:r>
      <w:r>
        <w:rPr>
          <w:rFonts w:hint="eastAsia" w:ascii="仿宋_GB2312" w:hAnsi="仿宋_GB2312" w:eastAsia="仿宋_GB2312" w:cs="仿宋_GB2312"/>
          <w:sz w:val="32"/>
          <w:szCs w:val="32"/>
        </w:rPr>
        <w:t>乳根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5.护理调摄要点：辨证施护。 </w:t>
      </w:r>
    </w:p>
    <w:p>
      <w:pPr>
        <w:spacing w:line="600" w:lineRule="exact"/>
        <w:ind w:firstLine="640" w:firstLineChars="200"/>
        <w:rPr>
          <w:rFonts w:ascii="黑体" w:hAnsi="黑体" w:eastAsia="黑体" w:cs="黑体"/>
          <w:sz w:val="32"/>
          <w:szCs w:val="32"/>
        </w:rPr>
      </w:pPr>
      <w:bookmarkStart w:id="35" w:name="_Hlk60772409"/>
      <w:r>
        <w:rPr>
          <w:rFonts w:hint="eastAsia" w:ascii="黑体" w:hAnsi="黑体" w:eastAsia="黑体" w:cs="黑体"/>
          <w:sz w:val="32"/>
          <w:szCs w:val="32"/>
        </w:rPr>
        <w:t xml:space="preserve">九、出院标准 </w:t>
      </w:r>
    </w:p>
    <w:bookmarkEnd w:id="35"/>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（一）体温正常。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（二）全身与局部症状明显好转，肿块明显缩小。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（三）白细胞、中性粒细胞检查正常，乳腺彩色超声检查排除脓肿。</w:t>
      </w:r>
    </w:p>
    <w:p>
      <w:pPr>
        <w:spacing w:line="600" w:lineRule="exact"/>
        <w:ind w:firstLine="640" w:firstLineChars="200"/>
        <w:rPr>
          <w:rFonts w:ascii="仿宋_GB2312" w:hAnsi="仿宋_GB2312" w:eastAsia="仿宋_GB2312" w:cs="仿宋_GB2312"/>
          <w:sz w:val="32"/>
          <w:szCs w:val="32"/>
        </w:rPr>
      </w:pPr>
      <w:bookmarkStart w:id="36" w:name="_Hlk60767638"/>
      <w:r>
        <w:rPr>
          <w:rFonts w:hint="eastAsia" w:ascii="黑体" w:hAnsi="黑体" w:eastAsia="黑体" w:cs="黑体"/>
          <w:sz w:val="32"/>
          <w:szCs w:val="32"/>
        </w:rPr>
        <w:t>十、变异及退出标准</w:t>
      </w:r>
      <w:r>
        <w:rPr>
          <w:rFonts w:hint="eastAsia" w:ascii="仿宋_GB2312" w:hAnsi="仿宋_GB2312" w:eastAsia="仿宋_GB2312" w:cs="仿宋_GB2312"/>
          <w:sz w:val="32"/>
          <w:szCs w:val="32"/>
        </w:rPr>
        <w:t xml:space="preserve"> </w:t>
      </w:r>
    </w:p>
    <w:bookmarkEnd w:id="36"/>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（一）病情加重，出现内陷等并发症，需要延长住院时间，增加住院费用。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（二）合并有其他系统疾病者，住院期间病情加重，需要特殊处理，导致住院时间延长费用增加。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（三）治疗过程中发生病情变化，如出现乳漏、传囊等合并症时，退出本病种结算。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（四）因患者及其家属意愿而影响本规范的执行时，退出本病种结算。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（五）需采用非中医治疗手段，以致中医费用（检查、检验、护理、诊疗费、床位费用除外）占比不达85%的，退出本病种结算。</w:t>
      </w:r>
    </w:p>
    <w:p>
      <w:pPr>
        <w:spacing w:line="600" w:lineRule="exact"/>
        <w:rPr>
          <w:rFonts w:ascii="仿宋" w:hAnsi="仿宋" w:eastAsia="仿宋" w:cs="Times New Roman"/>
          <w:sz w:val="32"/>
          <w:szCs w:val="32"/>
        </w:rPr>
      </w:pPr>
      <w:r>
        <w:rPr>
          <w:rFonts w:ascii="仿宋" w:hAnsi="仿宋" w:eastAsia="仿宋"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产后恶露不绝(产后胎物残留）</w:t>
      </w:r>
    </w:p>
    <w:p>
      <w:pPr>
        <w:spacing w:line="60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中医执行规范</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说明：本规范适用于西医诊断为产后胎物残留的中医治疗患者。</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一、适用对象</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第一诊断中医诊断：第一诊断为产后恶露不绝(TCD编码：A09.02.05.07），西医诊断：第一诊断为产后胎物残留(ICD-10编码：</w:t>
      </w:r>
      <w:r>
        <w:rPr>
          <w:rFonts w:ascii="仿宋_GB2312" w:hAnsi="仿宋_GB2312" w:eastAsia="仿宋_GB2312" w:cs="仿宋_GB2312"/>
          <w:sz w:val="32"/>
          <w:szCs w:val="32"/>
        </w:rPr>
        <w:t>O</w:t>
      </w:r>
      <w:r>
        <w:rPr>
          <w:rFonts w:hint="eastAsia" w:ascii="仿宋_GB2312" w:hAnsi="仿宋_GB2312" w:eastAsia="仿宋_GB2312" w:cs="仿宋_GB2312"/>
          <w:sz w:val="32"/>
          <w:szCs w:val="32"/>
        </w:rPr>
        <w:t>90.801)，行纯中医治疗（ICD-9-CM-3：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二、诊断依据</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1.中医诊断标准：参照中华中医药学会2012年发布的《中医妇科常见病诊疗指南》。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2.西医诊断标准：参照《临床妇产科学》（第2版，顾美姣、戴钟英、魏丽惠主编）（人民卫生出版社，2011年）。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（二）证候诊断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参照中华中医药学会2012年发布的《中医妇科常见病诊疗指南》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临床常见证候：气虚型、血热型、血瘀型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三、治疗方案的选择</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参照中华中医药学会印发的“产后恶露不绝中医诊疗方案 (2012年版）”。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（一）诊断明确，第一诊断为产后恶露不绝 (产后胎物残留）。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（三）施行中医治疗应由具备中级或以上专业技术资格的中医内科、中医妇科、中医针灸推拿科医师实施。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四、标准住院日为10-20天。</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五、符合结算病种标准</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（一）第一诊断为产后恶露不绝(产后胎物残留）的患者。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（二）患者伴有其他疾病，但在住院治疗期间不需要特殊处理也不影响第一诊断及本规范诊治方式实施时，可以按本规范执行及结算。</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六、中医证候学观察</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四诊合参，收集该病种不同证候的主症、次症、舌、脉特点。注意局部辨证与整体辨证相结合，并观察其动态变化。</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七、入院检查项目</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（一）必需的检查项目：※子宫+双附件彩超、※血常规、尿常规、大便常规、肝功能、肾功能、血糖、电解质、凝血功能检查+D-二聚体、感染性疾病筛查。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（二）可选择的检查项目：根据病情需要而定，如C反应蛋白、细菌培养+药敏、病理学检查、心电图、胸部X线检查、泌尿系超声、腹部超声等。</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八、治疗方法</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（一）辨证选择中药。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（二）外治法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1.中药外敷；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2.中药足浴；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3.穴位按摩；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4.针灸疗法：电针、耳针、温针、针刺等；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5.护理调摄要点：辨证施护。</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九、出院标准</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（一）治疗一周内阴道流血干净或较前明显减少。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（二）阴道流血持续时间&lt;7天。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（三）治疗一周后子宫内异常回声消失或异常回声明显缩小。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（四）生命体征平稳，血常规、生化检查正常。</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十、变异及退出标准</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（一）病情加重，出现其它并发症，需要延长住院时间，增加住院费用。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（二）合并有其他系统疾病者，住院期间病情加重，需要特殊处理，导致住院时间延长费用增加。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（三）治疗过程中发生病情变化，如出现大出血、宫内异常回声增大等合并症时，退出本病种结算。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（五）需采用非中医治疗手段，以致中医费用（检查、检验、护理、诊疗费、床位费用除外）占比不达85%的，退出本病种结算。</w:t>
      </w:r>
    </w:p>
    <w:p>
      <w:pPr>
        <w:spacing w:line="600" w:lineRule="exact"/>
        <w:rPr>
          <w:rFonts w:ascii="仿宋" w:hAnsi="仿宋" w:eastAsia="仿宋" w:cs="Times New Roman"/>
          <w:sz w:val="32"/>
          <w:szCs w:val="32"/>
        </w:rPr>
      </w:pPr>
      <w:r>
        <w:rPr>
          <w:rFonts w:ascii="仿宋" w:hAnsi="仿宋" w:eastAsia="仿宋" w:cs="Times New Roman"/>
          <w:sz w:val="32"/>
          <w:szCs w:val="32"/>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产后尿潴留中医执行规范</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说明：本规范适用于诊断为产后尿潴留的中医治疗患者。</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一、适用对象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第一诊断中医诊断为产后小便不通（TCD编码：A09.02.05.14），西医诊断：第一诊断为产后尿潴留（ICD-10编码：075.801，O90.8），行纯中医治疗（ICD-9-CM-3：</w:t>
      </w:r>
      <w:r>
        <w:rPr>
          <w:rFonts w:ascii="仿宋_GB2312" w:hAnsi="仿宋_GB2312" w:eastAsia="仿宋_GB2312" w:cs="仿宋_GB2312"/>
          <w:sz w:val="32"/>
          <w:szCs w:val="32"/>
        </w:rPr>
        <w:t>99.9200</w:t>
      </w:r>
      <w:r>
        <w:rPr>
          <w:rFonts w:hint="eastAsia" w:ascii="仿宋_GB2312" w:hAnsi="仿宋_GB2312" w:eastAsia="仿宋_GB2312" w:cs="仿宋_GB2312"/>
          <w:sz w:val="32"/>
          <w:szCs w:val="32"/>
        </w:rPr>
        <w:t>或93.3510）。</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二、诊断依据</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（一）疾病诊断</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1.中医诊断：参照中华人民共和国中医药行业标准《中医病证诊断疗效标准》（ZY/T001.2-94 ）及新世纪全国高等中医药院校教材《中医外科学》（李曰庆主编，中国中医药出版社，2002年）。</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2.西医诊断：参照《黄家驷外科学》（第 7 版）（吴孟超、吴在德主编，人民卫生出版社，2008年）。 </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（二）病史：有分娩史。</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（三）体格检查：下腹胀、疼痛、排尿困难等。</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（四）辅助检查：B超提示尿潴留。</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（五）中医常见证候：</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1.膀胱湿热证</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2.肺热壅盛证</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3.肝郁气滞证 </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4.尿路阻塞证</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5.中气不足证 </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6.肾阳衰惫证</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三、治疗方案的选择</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参照“国家中医药管理局‘十一五’重点专科协作组癃闭诊疗方案”。 </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（一）诊断明确，第一诊断为癃闭（产后尿潴留）。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（三）施行中医治疗应由具备中级或以上专业技术资格的中医内科、中医妇科、中医针灸推拿科医师实施。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四、标准住院日为≤14 天。</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五、符合结算病种标准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（一）第一诊断必须符合癃闭的患者。</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（二）患者同时具有其他疾病，但在住院期间不需要特殊处理也不影响第一诊断及本规范诊治方式实施时，可以按本规范执行及结算。</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六、中医证候学观察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 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1.血常规、尿常规、大便常规；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2.肝功能、肾功能、血糖、血脂、电解质；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4.胸部X线片、腹部X线片；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5.尿液细菌培养+药敏；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6.※泌尿系统彩超。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（二）可选择的检查项目：根据病情需要而定，如超声检查（肝胆胰脾肾）等。</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八、治疗方法</w:t>
      </w:r>
    </w:p>
    <w:p>
      <w:pPr>
        <w:widowControl/>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（一）辨证选择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w:t>
      </w:r>
      <w:r>
        <w:rPr>
          <w:rFonts w:hint="eastAsia" w:ascii="仿宋_GB2312" w:hAnsi="仿宋_GB2312" w:eastAsia="仿宋_GB2312" w:cs="仿宋_GB2312"/>
          <w:sz w:val="32"/>
          <w:szCs w:val="32"/>
          <w:lang w:val="en-US" w:eastAsia="zh-CN"/>
        </w:rPr>
        <w:t>汤剂</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1.膀胱湿热证：清热利湿，通利小便，八正散加减。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2.肺热壅盛证：清肺热，利水道，清肺饮加减。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3.肝郁气滞证：疏调气机，通利小便，沉香散加减。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4.尿路阻塞证：行瘀散结，通利水道，代抵当丸加减。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5.中气不足证：升清降浊，化气利水，补中益气汤加减。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6.肾阳衰惫证：温阳益气，补肾利尿，济生肾气丸加减。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（二）辨证选择静脉滴注中药注射液。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（三）辨证选择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 xml:space="preserve">服中药。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（四）外治法：食盐半斤，炒热，布包熨腹脐，冷后再炒热敷之。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（五）针灸推拿：针刺足三里、中极、三阴交，阴陵泉等穴，反复捻转提插，强刺激。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（六）导尿法。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（七）护理：辨证施护。</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九、出院标准</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（一）能自行解小便，尿常规无异常。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（二）没有需要住院处理的并发症或合并症。</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十、变异及退出标准</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（一）治疗过程中出现并发症，或伴有其他疾病，需要相关诊断和治疗，导致住院时间延长和住院费用增加。</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（二）伴有影响本病治疗疗效的合并症，需要进行相关诊断和治疗，导致住院时间延长和住院费用增加。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（三）经治疗后症状无改善，退出本病种结算。 </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（四）因患者及其家属意愿而影响本规范的执行时，退出本病种结算。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（五）需采用非中医治疗手段，以致中医费用（检查、检验、护理、诊疗费、床位费用除外）占比不达85%的，退出本病种结算。</w:t>
      </w:r>
    </w:p>
    <w:p>
      <w:pPr>
        <w:spacing w:line="60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尺桡骨干骨折中医执行规范</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说明：本规范适用于诊断为尺桡骨干骨折的中医治疗患者。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第一诊断中医诊断为尺桡骨干双骨折（TCD编码：A03.06.01.08）第一诊断为闭合尺桡骨干骨折（ICD-10：S52.4），行尺桡骨干骨折中医正骨手法复位夹板固定术（ICD-9-CM-3：93.5405）。</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1.中医诊断：参照中华人民共和国中医药行业标准《中医病症诊断疗效标准》（ZY/T001.9-94）。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2.西医诊断：根据《外科学（下册）》（8年制和7年制临床医学专用教材，赵玉沛、陈孝平主编，人民卫生出版社，2015年）。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（二）病史：外伤史。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（三）体格检查：患肢肿胀、疼痛、活动受限、畸形、反常活动等。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（四）辅助检查：X线检查发现尺桡骨干骨折。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（五）中医常见证候：血瘀气滞证、瘀血凝滞证、肝肾不足证。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参照国家中医药管理局重点专科协作组制定的《尺桡骨骨折中医诊疗方案（试行）》。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（一）诊断明确，第一诊断为尺桡骨干骨折。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（二）患者适合并接受中医正骨手法治疗。</w:t>
      </w:r>
    </w:p>
    <w:p>
      <w:pPr>
        <w:spacing w:line="600" w:lineRule="exact"/>
        <w:ind w:firstLine="640" w:firstLineChars="200"/>
        <w:rPr>
          <w:rFonts w:ascii="仿宋" w:hAnsi="仿宋" w:eastAsia="仿宋" w:cs="Times New Roman"/>
          <w:sz w:val="32"/>
          <w:szCs w:val="32"/>
        </w:rPr>
      </w:pPr>
      <w:bookmarkStart w:id="37" w:name="_Hlk60689350"/>
      <w:r>
        <w:rPr>
          <w:rFonts w:hint="eastAsia" w:ascii="仿宋_GB2312" w:hAnsi="仿宋_GB2312" w:eastAsia="仿宋_GB2312" w:cs="仿宋_GB2312"/>
          <w:sz w:val="32"/>
          <w:szCs w:val="32"/>
        </w:rPr>
        <w:t>（三）实施中医正骨手法操作者应具备中医骨伤科中级或以上专业技术资格。</w:t>
      </w:r>
      <w:bookmarkEnd w:id="37"/>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四、标准住院日为10-21天。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（一）第一诊断必须符合尺桡骨干骨折的患者。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（二）外伤引起的折端移位或存在移位倾向的新鲜闭合性骨折，有闭合复位的适应症。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（三）医生能熟练运用中医正骨手法实行闭合复位夹板外固定治疗（管型石膏、石膏托和石膏夹板除外）。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（四）治疗过程结合使用传统中医适宜技术，并完成中医病案书写。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（五）以下情况除外：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1.合并有严重神经、血管损伤者或筋膜间室综合征等。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2.开放性骨折。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3.同时有严重的其他疾病（如癫痫等）以及不能配合治疗者。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1.※尺桡骨干正侧位X光片；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3.凝血功能；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4.病毒系列；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5.肝功能、肾功能；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7.胸部透视或胸部X光片。</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（二）可选择的检查项目：根据病情需要而定，如CT、MRI、心脏及血管彩超、动态心电图、肺功能检查、血脂、血液流变学、感染性疾病筛查等。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（一）中医正骨手法复位治疗。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（二）夹板固定：适用于复位后稳定的骨折，复查尺桡骨正侧位X光片（复位后、出院前至少各一次）。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服中药，配合外敷中药或</w:t>
      </w:r>
      <w:r>
        <w:rPr>
          <w:rFonts w:hint="eastAsia" w:ascii="仿宋_GB2312" w:hAnsi="仿宋_GB2312" w:eastAsia="仿宋_GB2312" w:cs="仿宋_GB2312"/>
          <w:sz w:val="32"/>
          <w:szCs w:val="32"/>
          <w:lang w:val="en-US" w:eastAsia="zh-CN"/>
        </w:rPr>
        <w:t>外洗中药</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1.血瘀气滞证：行气活血、消肿止痛。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2.瘀血凝滞证：活血和营、接骨续筋。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3.肝肾不足证：补益肝肾、调养气血。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（四）中医适宜技术治疗。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（六）功能锻炼。</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（七）护理调摄。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（一）骨折局部肿胀减轻、疼痛缓解。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（二）X线片复查达到功能复位或解剖复位标准。</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（三）骨折初步稳定，可门诊治疗。</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发生以下情况者，需退出本执行规范且不能以“尺桡骨干骨折（中医正骨治疗）”作为诊治方式。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（一）手法复位后骨折对位对线未达到功能复位的要求，需要手术者。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（二）经治疗后未达到预期效果，需转院治疗者。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（三）标准住院日不达10天。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（四）因患者或家属意愿而导致本规范未能继续执行。</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（五）出现其他导致未能继续中医正骨治疗的并发症、合并症。</w:t>
      </w:r>
    </w:p>
    <w:p>
      <w:pPr>
        <w:spacing w:line="600" w:lineRule="exact"/>
        <w:rPr>
          <w:rFonts w:ascii="仿宋" w:hAnsi="仿宋" w:eastAsia="仿宋" w:cs="Times New Roman"/>
          <w:sz w:val="32"/>
          <w:szCs w:val="32"/>
        </w:rPr>
      </w:pPr>
      <w:r>
        <w:rPr>
          <w:rFonts w:hint="eastAsia" w:ascii="仿宋" w:hAnsi="仿宋" w:eastAsia="仿宋" w:cs="Times New Roman"/>
          <w:sz w:val="32"/>
          <w:szCs w:val="32"/>
        </w:rPr>
        <w:br w:type="page"/>
      </w:r>
    </w:p>
    <w:p>
      <w:pPr>
        <w:spacing w:line="600" w:lineRule="exact"/>
        <w:jc w:val="center"/>
        <w:rPr>
          <w:rFonts w:ascii="方正小标宋_GBK" w:hAnsi="仿宋" w:eastAsia="方正小标宋_GBK" w:cs="Times New Roman"/>
          <w:sz w:val="44"/>
          <w:szCs w:val="44"/>
        </w:rPr>
      </w:pPr>
      <w:r>
        <w:rPr>
          <w:rFonts w:hint="eastAsia" w:ascii="方正小标宋简体" w:hAnsi="方正小标宋简体" w:eastAsia="方正小标宋简体" w:cs="方正小标宋简体"/>
          <w:sz w:val="44"/>
          <w:szCs w:val="44"/>
        </w:rPr>
        <w:t>肱骨干骨折中医执行规范</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说明：本规范适用于诊断为肱骨干骨折的中医治疗患者。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第一诊断中医诊断为肱骨骨折（TCD编码：A03.06.01.05），西医第一诊断为闭合肱骨干骨折（ICD-10：S42.3），行肱骨干骨折中医正骨手法复位夹板固定术（ICD-9-CM-3：93.5405）。</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1.中医诊断：参照中华人民共和国中医药行业标准《中医病症诊断疗效标准》（ZY/T001.9-94）。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2.西医诊断：根据《外科学（下册）》（8年制和7年制临床医学专用教材，赵玉沛、陈孝平主编，人民卫生出版社，2015年）。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（二）病史：外伤史。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（三）体格检查：患肢肿胀、疼痛、活动受限、畸形、反常活动等。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（四）辅助检查：X线检查发现肱骨干骨折。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（五）中医常见证候：血瘀气滞证、瘀血凝滞证、肝肾不足证。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 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（一）诊断明确，第一诊断为肱骨干骨折。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（二）患者适合并接受中医正骨手法治疗。</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（三）实施中医正骨手法操作者应具备中医骨伤科中级或以上专业技术资格。</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四、标准住院日为10-21天。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（一）第一诊断必须符合肱骨干骨折的患者。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（二）外伤引起的折端移位或存在移位倾向的新鲜闭合性骨折，有闭合复位的适应症。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（三）医生能熟练运用中医正骨手法实行闭合复位夹板外固定治疗（管型石膏、石膏托、石膏夹板除外）。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（四）治疗过程结合使用传统中医适宜技术，并完成中医病案书写。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（五）以下情况除外：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1.合并有严重神经、血管损伤者或筋膜间室综合征等。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2.开放性骨折。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3.同时有严重的其他疾病（如癫痫等）以及不能配合治疗者。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1.※肱骨干正侧位X光片；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3.凝血功能；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4.病毒系列；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5.肝功能、肾功能；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7.胸部透视或胸部X光片。</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（二）可选择的检查项目：根据病情需要而定，如CT、MRI、心脏及血管彩超、动态心电图、肺功能检查、血脂、血液流变学、感染性疾病筛查等。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（一）中医正骨手法复位治疗。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（二）夹板固定：适用于复位后稳定的骨折，复查肱骨干正侧位或穿胸位X光片（复位后、出院前至少各一次）。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服中药，配合外敷中药或</w:t>
      </w:r>
      <w:r>
        <w:rPr>
          <w:rFonts w:hint="eastAsia" w:ascii="仿宋_GB2312" w:hAnsi="仿宋_GB2312" w:eastAsia="仿宋_GB2312" w:cs="仿宋_GB2312"/>
          <w:sz w:val="32"/>
          <w:szCs w:val="32"/>
          <w:lang w:val="en-US" w:eastAsia="zh-CN"/>
        </w:rPr>
        <w:t>外洗中药</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1.血瘀气滞证：行气活血、消肿止痛。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2.瘀血凝滞证：活血和营、接骨续筋。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3.肝肾不足证：补益肝肾、调养气血。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（四）中医适宜技术治疗。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（六）功能锻炼。</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（七）护理调摄。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（一）骨折局部肿胀减轻、疼痛缓解。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（二）X线片复查达到功能复位或解剖复位标准。</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（三）骨折初步稳定，可门诊治疗。</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发生以下情况者，需退出本执行规范且不能以“肱骨干骨折（中医正骨治疗）”作为诊治方式。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（一）手法复位后骨折对位对线未达到功能复位的要求，需要手术者。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（二）经治疗后未达到预期效果，需转院治疗者。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（三）标准住院日不达10天。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（四）因患者或家属意愿而导致本规范未能继续执行。</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（五）出现其他导致未能继续中医正骨治疗的并发症、合并症。</w:t>
      </w:r>
    </w:p>
    <w:p>
      <w:pPr>
        <w:spacing w:line="600" w:lineRule="exact"/>
        <w:rPr>
          <w:rFonts w:ascii="仿宋" w:hAnsi="仿宋" w:eastAsia="仿宋" w:cs="Times New Roman"/>
          <w:sz w:val="32"/>
          <w:szCs w:val="32"/>
        </w:rPr>
      </w:pPr>
      <w:r>
        <w:rPr>
          <w:rFonts w:hint="eastAsia" w:ascii="仿宋" w:hAnsi="仿宋" w:eastAsia="仿宋" w:cs="Times New Roman"/>
          <w:sz w:val="32"/>
          <w:szCs w:val="32"/>
        </w:rPr>
        <w:br w:type="page"/>
      </w:r>
    </w:p>
    <w:p>
      <w:pPr>
        <w:spacing w:line="600" w:lineRule="exact"/>
        <w:jc w:val="center"/>
        <w:rPr>
          <w:rFonts w:ascii="方正小标宋_GBK" w:hAnsi="仿宋" w:eastAsia="方正小标宋_GBK" w:cs="Times New Roman"/>
          <w:sz w:val="44"/>
          <w:szCs w:val="44"/>
        </w:rPr>
      </w:pPr>
      <w:r>
        <w:rPr>
          <w:rFonts w:hint="eastAsia" w:ascii="方正小标宋简体" w:hAnsi="方正小标宋简体" w:eastAsia="方正小标宋简体" w:cs="方正小标宋简体"/>
          <w:sz w:val="44"/>
          <w:szCs w:val="44"/>
        </w:rPr>
        <w:t>股骨干骨折中医执行规范</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说明：本规范适用于诊断为股骨干骨折的中医治疗患者。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 w:hAnsi="仿宋" w:eastAsia="仿宋" w:cs="Times New Roman"/>
          <w:sz w:val="32"/>
          <w:szCs w:val="32"/>
        </w:rPr>
      </w:pPr>
      <w:bookmarkStart w:id="38" w:name="_Hlk60991921"/>
      <w:r>
        <w:rPr>
          <w:rFonts w:hint="eastAsia" w:ascii="仿宋_GB2312" w:hAnsi="仿宋_GB2312" w:eastAsia="仿宋_GB2312" w:cs="仿宋_GB2312"/>
          <w:sz w:val="32"/>
          <w:szCs w:val="32"/>
        </w:rPr>
        <w:t>第一诊断中医诊断为股骨骨折（TCD编码：A03.06.01.12），西医</w:t>
      </w:r>
      <w:bookmarkEnd w:id="38"/>
      <w:r>
        <w:rPr>
          <w:rFonts w:hint="eastAsia" w:ascii="仿宋_GB2312" w:hAnsi="仿宋_GB2312" w:eastAsia="仿宋_GB2312" w:cs="仿宋_GB2312"/>
          <w:sz w:val="32"/>
          <w:szCs w:val="32"/>
        </w:rPr>
        <w:t>第一诊断为闭合股骨干骨折（ICD-10：S72.3），行股骨干骨折中医正骨手法复位夹板固定术（ICD-9-CM-3：93.5405）。</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1.中医诊断：参照中华人民共和国中医药行业标准《中医病症诊断疗效标准》（ZY/T001.9-94）。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2.西医诊断：根据《外科学（下册）》（8年制和7年制临床医学专用教材，赵玉沛、陈孝平主编，人民卫生出版社，2015年）。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（二）病史：外伤史。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（三）体格检查：患肢肿胀、疼痛、活动受限、畸形、反常活动等。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（四）辅助检查：X线检查发现股骨干骨折。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（五）中医常见证候：血瘀气滞证、瘀血凝滞证、肝肾不足证。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（一）诊断明确，第一诊断为股骨干骨折。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（二）患者适合并接受中医正骨手法治疗。</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（三）实施中医正骨手法操作者应具备中医骨伤科中级或以上专业技术资格。</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四、标准住院日为14-30天。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（一）第一诊断必须符合股骨干骨折的患者。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（二）外伤引起的折端移位或存在移位倾向的新鲜闭合性骨折，有闭合复位的适应症。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（三）医生能熟练运用中医正骨手法实行闭合复位夹板外固定治疗（管型石膏、石膏托、石膏夹板除外）。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（四）治疗过程结合使用传统中医适宜技术，并完成中医病案书写。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（五）以下情况除外：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1.合并有严重神经、血管损伤者或筋膜间室综合征等。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2.开放性骨折。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3.同时有严重的其他疾病（如癫痫等）以及不能配合治疗者。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1.※股骨干正侧位X光片；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3.凝血功能；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4.病毒系列；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5.肝功能、肾功能；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7.胸部透视或胸部X光片。</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（二）可选择的检查项目：根据病情需要而定，如CT、MRI、心脏及血管彩超、动态心电图、肺功能检查、血脂、血液流变学、感染性疾病筛查等。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（一）中医正骨手法复位治疗。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（二）夹板固定（可配合牵引）：适用于复位后稳定的骨折，复查股骨干正侧位X光片（复位后、出院前至少各一次）。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服中药，配合外敷中药或</w:t>
      </w:r>
      <w:r>
        <w:rPr>
          <w:rFonts w:hint="eastAsia" w:ascii="仿宋_GB2312" w:hAnsi="仿宋_GB2312" w:eastAsia="仿宋_GB2312" w:cs="仿宋_GB2312"/>
          <w:sz w:val="32"/>
          <w:szCs w:val="32"/>
          <w:lang w:val="en-US" w:eastAsia="zh-CN"/>
        </w:rPr>
        <w:t>外洗中药</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1.血瘀气滞证：行气活血、消肿止痛。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2.瘀血凝滞证：活血和营、接骨续筋。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3.肝肾不足证：补益肝肾、调养气血。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（四）中医适宜技术治疗。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（六）功能锻炼。</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（七）护理调摄。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（一）骨折局部肿胀减轻、疼痛缓解。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（二）X线片复查达到功能复位或解剖复位标准。</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（三）骨折初步稳定，可门诊治疗。</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发生以下情况者，需退出本执行规范且不能以“股骨干骨折（中医正骨治疗）”作为诊治方式。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（一）手法复位后骨折对位对线未达到功能复位的要求，需要手术者。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（二）经治疗后未达到预期效果，需转院治疗者。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（三）标准住院日不达14天。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（四）因患者或家属意愿而导致本规范未能继续执行。</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（五）出现其他导致未能继续中医正骨治疗的并发症、合并症。</w:t>
      </w:r>
    </w:p>
    <w:p>
      <w:pPr>
        <w:spacing w:line="600" w:lineRule="exact"/>
        <w:rPr>
          <w:rFonts w:ascii="仿宋" w:hAnsi="仿宋" w:eastAsia="仿宋" w:cs="Times New Roman"/>
          <w:sz w:val="32"/>
          <w:szCs w:val="32"/>
        </w:rPr>
      </w:pPr>
      <w:r>
        <w:rPr>
          <w:rFonts w:hint="eastAsia" w:ascii="仿宋" w:hAnsi="仿宋" w:eastAsia="仿宋" w:cs="Times New Roman"/>
          <w:sz w:val="32"/>
          <w:szCs w:val="32"/>
        </w:rPr>
        <w:br w:type="page"/>
      </w:r>
    </w:p>
    <w:p>
      <w:pPr>
        <w:spacing w:line="600" w:lineRule="exact"/>
        <w:jc w:val="center"/>
        <w:rPr>
          <w:rFonts w:ascii="方正小标宋_GBK" w:hAnsi="仿宋" w:eastAsia="方正小标宋_GBK" w:cs="Times New Roman"/>
          <w:sz w:val="44"/>
          <w:szCs w:val="44"/>
        </w:rPr>
      </w:pPr>
      <w:r>
        <w:rPr>
          <w:rFonts w:hint="eastAsia" w:ascii="方正小标宋简体" w:hAnsi="方正小标宋简体" w:eastAsia="方正小标宋简体" w:cs="方正小标宋简体"/>
          <w:sz w:val="44"/>
          <w:szCs w:val="44"/>
        </w:rPr>
        <w:t>胫腓骨干骨折中医执行规范</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说明：本规范适用于诊断为胫腓骨干骨折的中医治疗患者。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一、适用对象</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第一诊断中医诊断为胫腓骨干骨折（TCD编码：A03.06.01.16），西医第一诊断为闭合胫腓骨干骨折（ICD-10：S82.2），行胫腓骨干骨折中医正骨手法复位夹板固定术（ICD-9-CM-3：93.5405）。</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二、诊断依据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（一）疾病诊断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1.中医诊断：参照中华人民共和国中医药行业标准《中医病症诊断疗效标准》（ZY/T001.9-94）。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2.西医诊断：根据《外科学（下册）》（8年制和7年制临床医学专用教材，赵玉沛、陈孝平主编，人民卫生出版社，2015年）。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（二）病史：外伤史。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（三）体格检查：患肢肿胀、疼痛、活动受限、畸形、反常活动等。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（四）辅助检查：X线检查发现胫腓骨干骨折。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（五）中医常见证候：血瘀气滞证、瘀血凝滞证、肝肾不足证。</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三、治疗方案的选择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参照国家中医药管理局重点专科协作组制定的《胫腓骨干骨折中医诊疗方案（试行）》。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（一）诊断明确，第一诊断为胫腓骨干骨折。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（二）患者适合并接受中医正骨手法治疗。</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（三）实施中医正骨手法操作者应具备中医骨伤科中级或以上专业技术资格。</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四、标准住院日为14-30天。</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五、符合结算病种标准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（一）第一诊断必须符合胫腓骨干骨折的患者。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（二）外伤引起的折端移位或存在移位倾向的新鲜闭合性骨折，有闭合复位的适应症。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（三）医生能熟练运用中医正骨手法实行闭合复位夹板外固定治疗（管型石膏、石膏托、石膏夹板除外）。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（四）治疗过程结合使用传统中医适宜技术，并完成中医病案书写。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（五）以下情况除外：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1.合并有严重神经、血管损伤者或筋膜间室综合征等。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2.开放性骨折。</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3.同时有严重的其他疾病（如癫痫等）以及不能配合治疗者。</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六、中医证候学观察</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四诊合参，收集该病种不同证候的主症、次症、舌、脉特点，注意证候的动态变化。</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七、入院检查项目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（一）必需的检查项目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1.※胫腓骨正侧位片；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2.血常规、尿常规；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3.凝血功能；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4.病毒系列；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5.肝功能、肾功能；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6.心电图；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7.胸部透视或胸部X光片。</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（二）可选择的检查项目：根据病情需要而定，如CT、MRI、心脏及血管彩超、动态心电图、肺功能检查、血脂、血液流变学、感染性疾病筛查等。</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八、治疗方法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（一）中医正骨手法复位治疗。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（二）夹板固定（可配合牵引）：适用于复位后稳定的骨折，复查胫腓骨正侧位X光片（复位后、出院前至少各一次）。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（三）中医辨证施治：选择</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服中药，配合外敷中药或</w:t>
      </w:r>
      <w:r>
        <w:rPr>
          <w:rFonts w:hint="eastAsia" w:ascii="仿宋_GB2312" w:hAnsi="仿宋_GB2312" w:eastAsia="仿宋_GB2312" w:cs="仿宋_GB2312"/>
          <w:sz w:val="32"/>
          <w:szCs w:val="32"/>
          <w:lang w:val="en-US" w:eastAsia="zh-CN"/>
        </w:rPr>
        <w:t>外洗中药</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1.血瘀气滞证：行气活血、消肿止痛。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2.瘀血凝滞证：活血和营、接骨续筋。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3.肝肾不足证：补益肝肾、调养气血。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（四）中医适宜技术治疗。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（五）其他治疗。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（六）功能锻炼。</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（七）护理调摄。</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九、出院标准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（一）骨折局部肿胀减轻、疼痛缓解。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（二）X线片复查达到功能复位或解剖复位标准。</w:t>
      </w:r>
    </w:p>
    <w:p>
      <w:pPr>
        <w:spacing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z w:val="32"/>
          <w:szCs w:val="32"/>
        </w:rPr>
        <w:t>（三）骨折初步稳定，可门诊治疗。</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十、变异及退出标准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发生以下情况者，需退出本执行规范且不能以“胫腓骨干骨折（中医正骨治疗）”作为诊治方式。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（一）手法复位后骨折对位对线未达到功能复位的要求，需要手术者。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（二）经治疗后未达到预期效果，需转院治疗者。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（三）标准住院日不达14天。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（四）因患者或家属意愿而导致本规范未能继续执行。</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（五）出现其他导致未能继续中医正骨治疗的并发症、合并症。</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FB4HF0wAgAAYwQAAA4AAAAAAAAAAQAgAAAANQEAAGRy&#10;cy9lMm9Eb2MueG1sUEsBAhQAFAAAAAgAh07iQLNJWO7QAAAABQEAAA8AAAAAAAAAAQAgAAAAOAAA&#10;AGRycy9kb3ducmV2LnhtbFBLBQYAAAAABgAGAFkBAADX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D41BB"/>
    <w:multiLevelType w:val="singleLevel"/>
    <w:tmpl w:val="5F1D41B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C7"/>
    <w:rsid w:val="00021ED4"/>
    <w:rsid w:val="00066B70"/>
    <w:rsid w:val="001317F0"/>
    <w:rsid w:val="002345C7"/>
    <w:rsid w:val="002D694F"/>
    <w:rsid w:val="00506550"/>
    <w:rsid w:val="006153DF"/>
    <w:rsid w:val="00654C6E"/>
    <w:rsid w:val="006D1168"/>
    <w:rsid w:val="00763FEA"/>
    <w:rsid w:val="00835A8E"/>
    <w:rsid w:val="00B65389"/>
    <w:rsid w:val="00E24D93"/>
    <w:rsid w:val="02B3348F"/>
    <w:rsid w:val="0565224F"/>
    <w:rsid w:val="057322A8"/>
    <w:rsid w:val="05850979"/>
    <w:rsid w:val="0B4E3A67"/>
    <w:rsid w:val="0D187831"/>
    <w:rsid w:val="12A56AB5"/>
    <w:rsid w:val="133B6E10"/>
    <w:rsid w:val="167B344E"/>
    <w:rsid w:val="19333522"/>
    <w:rsid w:val="1D093B71"/>
    <w:rsid w:val="1D36089C"/>
    <w:rsid w:val="1DAF1F1D"/>
    <w:rsid w:val="1F75EC4A"/>
    <w:rsid w:val="23112CF0"/>
    <w:rsid w:val="23ED0268"/>
    <w:rsid w:val="244C1CB6"/>
    <w:rsid w:val="29051364"/>
    <w:rsid w:val="2B5E36F7"/>
    <w:rsid w:val="2EF7832A"/>
    <w:rsid w:val="2EF8ADF1"/>
    <w:rsid w:val="2FBFC5B5"/>
    <w:rsid w:val="32B85422"/>
    <w:rsid w:val="33617616"/>
    <w:rsid w:val="33CC40E6"/>
    <w:rsid w:val="35FFEBF8"/>
    <w:rsid w:val="36947A58"/>
    <w:rsid w:val="3B252005"/>
    <w:rsid w:val="3BA27870"/>
    <w:rsid w:val="3C4E1C3F"/>
    <w:rsid w:val="3D360BDD"/>
    <w:rsid w:val="40234F09"/>
    <w:rsid w:val="433107C0"/>
    <w:rsid w:val="4529162E"/>
    <w:rsid w:val="47F6527D"/>
    <w:rsid w:val="4C1F501B"/>
    <w:rsid w:val="4C3F561E"/>
    <w:rsid w:val="4DC421E2"/>
    <w:rsid w:val="4DFFA17E"/>
    <w:rsid w:val="50324B29"/>
    <w:rsid w:val="51F955A3"/>
    <w:rsid w:val="5378762A"/>
    <w:rsid w:val="55F24320"/>
    <w:rsid w:val="59960EF0"/>
    <w:rsid w:val="59FF9E4C"/>
    <w:rsid w:val="5F0F00D4"/>
    <w:rsid w:val="606553DA"/>
    <w:rsid w:val="621C5A9D"/>
    <w:rsid w:val="65452BE2"/>
    <w:rsid w:val="68363398"/>
    <w:rsid w:val="68D6208B"/>
    <w:rsid w:val="6B051246"/>
    <w:rsid w:val="6C5D4172"/>
    <w:rsid w:val="711F051F"/>
    <w:rsid w:val="724D5A6F"/>
    <w:rsid w:val="73B15FC5"/>
    <w:rsid w:val="74307962"/>
    <w:rsid w:val="754777AD"/>
    <w:rsid w:val="75AA4B8B"/>
    <w:rsid w:val="76E5665C"/>
    <w:rsid w:val="77F5B14B"/>
    <w:rsid w:val="7806708B"/>
    <w:rsid w:val="78DF4391"/>
    <w:rsid w:val="7BE37232"/>
    <w:rsid w:val="7C2C4DEB"/>
    <w:rsid w:val="7F7D38EF"/>
    <w:rsid w:val="7FFBC258"/>
    <w:rsid w:val="ADE20939"/>
    <w:rsid w:val="BBFD90F1"/>
    <w:rsid w:val="BFBC0BDC"/>
    <w:rsid w:val="F7EFDFFE"/>
    <w:rsid w:val="F7FB7B45"/>
    <w:rsid w:val="FDEDC39C"/>
    <w:rsid w:val="FF2F024E"/>
    <w:rsid w:val="FFAFA014"/>
    <w:rsid w:val="FFF790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06-sinobest-正文"/>
    <w:basedOn w:val="1"/>
    <w:qFormat/>
    <w:uiPriority w:val="0"/>
    <w:pPr>
      <w:ind w:firstLine="480"/>
    </w:pPr>
    <w:rPr>
      <w:sz w:val="24"/>
    </w:r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黑体3号"/>
    <w:basedOn w:val="1"/>
    <w:link w:val="13"/>
    <w:qFormat/>
    <w:uiPriority w:val="0"/>
    <w:pPr>
      <w:spacing w:line="540" w:lineRule="atLeast"/>
    </w:pPr>
    <w:rPr>
      <w:rFonts w:ascii="黑体" w:hAnsi="黑体" w:eastAsia="黑体" w:cs="Times New Roman"/>
      <w:spacing w:val="12"/>
      <w:kern w:val="56"/>
      <w:sz w:val="32"/>
    </w:rPr>
  </w:style>
  <w:style w:type="character" w:customStyle="1" w:styleId="11">
    <w:name w:val="仿宋三号字 Char"/>
    <w:basedOn w:val="9"/>
    <w:link w:val="12"/>
    <w:qFormat/>
    <w:uiPriority w:val="0"/>
    <w:rPr>
      <w:rFonts w:ascii="仿宋" w:hAnsi="仿宋" w:eastAsia="仿宋" w:cs="Times New Roman"/>
      <w:spacing w:val="12"/>
      <w:kern w:val="56"/>
      <w:sz w:val="32"/>
      <w:szCs w:val="24"/>
    </w:rPr>
  </w:style>
  <w:style w:type="paragraph" w:customStyle="1" w:styleId="12">
    <w:name w:val="仿宋三号字"/>
    <w:basedOn w:val="1"/>
    <w:link w:val="11"/>
    <w:qFormat/>
    <w:uiPriority w:val="0"/>
    <w:pPr>
      <w:spacing w:line="540" w:lineRule="atLeast"/>
    </w:pPr>
    <w:rPr>
      <w:rFonts w:ascii="仿宋" w:hAnsi="仿宋" w:eastAsia="仿宋" w:cs="Times New Roman"/>
      <w:spacing w:val="12"/>
      <w:kern w:val="56"/>
      <w:sz w:val="32"/>
    </w:rPr>
  </w:style>
  <w:style w:type="character" w:customStyle="1" w:styleId="13">
    <w:name w:val="黑体3号 Char"/>
    <w:basedOn w:val="9"/>
    <w:link w:val="10"/>
    <w:qFormat/>
    <w:uiPriority w:val="0"/>
    <w:rPr>
      <w:rFonts w:ascii="黑体" w:hAnsi="黑体" w:eastAsia="黑体" w:cs="Times New Roman"/>
      <w:spacing w:val="12"/>
      <w:kern w:val="56"/>
      <w:sz w:val="32"/>
      <w:szCs w:val="24"/>
    </w:rPr>
  </w:style>
  <w:style w:type="paragraph" w:customStyle="1" w:styleId="14">
    <w:name w:val="黑体3号字"/>
    <w:basedOn w:val="1"/>
    <w:qFormat/>
    <w:uiPriority w:val="0"/>
    <w:pPr>
      <w:spacing w:line="560" w:lineRule="exact"/>
      <w:ind w:firstLine="640" w:firstLineChars="200"/>
    </w:pPr>
    <w:rPr>
      <w:rFonts w:ascii="黑体" w:eastAsia="黑体"/>
    </w:rPr>
  </w:style>
  <w:style w:type="paragraph" w:customStyle="1" w:styleId="15">
    <w:name w:val="三号仿宋字"/>
    <w:basedOn w:val="1"/>
    <w:qFormat/>
    <w:uiPriority w:val="0"/>
    <w:pPr>
      <w:spacing w:line="560" w:lineRule="exact"/>
      <w:ind w:firstLine="640" w:firstLineChars="200"/>
    </w:pPr>
    <w:rPr>
      <w:color w:val="000000"/>
      <w:kern w:val="0"/>
      <w:szCs w:val="32"/>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4845</Words>
  <Characters>5211</Characters>
  <Lines>232</Lines>
  <Paragraphs>65</Paragraphs>
  <TotalTime>8</TotalTime>
  <ScaleCrop>false</ScaleCrop>
  <LinksUpToDate>false</LinksUpToDate>
  <CharactersWithSpaces>5229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2021-01-08T07:12:00Z</dcterms:created>
  <dc:creator>Administrator</dc:creator>
  <cp:lastModifiedBy>欧泽鹏</cp:lastModifiedBy>
  <cp:lastPrinted>2021-01-13T03:11:00Z</cp:lastPrinted>
  <dcterms:modified xsi:type="dcterms:W3CDTF">2025-11-10T08:25:53Z</dcterms:modified>
  <dc:title>中山市医疗保障局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KSOTemplateDocerSaveRecord">
    <vt:lpwstr>eyJoZGlkIjoiN2YzNjBkOTgyNWQ1YTMxYzM3MzMwNWFiODNmOWIzYWMiLCJ1c2VySWQiOiIxMTk2ODQ5MDUyIn0=</vt:lpwstr>
  </property>
  <property fmtid="{D5CDD505-2E9C-101B-9397-08002B2CF9AE}" pid="4" name="ICV">
    <vt:lpwstr>C9E5F856FCDC475A817CEF98CE035294_13</vt:lpwstr>
  </property>
</Properties>
</file>