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基本医疗保险基金预付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申请书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none"/>
          <w:lang w:val="en-US" w:eastAsia="zh-CN"/>
        </w:rPr>
        <w:t>中山市医疗保障事业管理中心：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highlight w:val="none"/>
          <w:u w:val="none"/>
          <w:lang w:val="en-US" w:eastAsia="zh-CN"/>
        </w:rPr>
        <w:t>根据《中山市基本医疗保险基金预付管理办法》（中山医保发〔2025〕4号）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none"/>
          <w:lang w:val="en-US" w:eastAsia="zh-CN"/>
        </w:rPr>
        <w:t>规定，我院自愿向贵中心申请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u w:val="none"/>
          <w:lang w:val="en-US" w:eastAsia="zh-CN"/>
        </w:rPr>
        <w:t>年度基本医疗保险基金预付金。我院承诺本院财务管理制度健全，经营状况正常，具有偿还能力，且无财产被保全、未履行完毕生效法律文书确认的债务、作为被执行人尚未执行终结等情形。同时，我院承诺，如贵中心审批通过，所收取预付金仅用于药品和医用耗材采购等医疗费用周转支出，不得用于本院基础建设投入、日常运行、偿还债务等非医疗费用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特此申请，请予批准！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righ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盖公章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7290"/>
    <w:rsid w:val="0C1D75EE"/>
    <w:rsid w:val="0F937290"/>
    <w:rsid w:val="37BA7062"/>
    <w:rsid w:val="458A42D8"/>
    <w:rsid w:val="5510379B"/>
    <w:rsid w:val="7D3EAFE0"/>
    <w:rsid w:val="7EFD5E4D"/>
    <w:rsid w:val="FB19C1A7"/>
    <w:rsid w:val="FBFAAFBC"/>
    <w:rsid w:val="FFFFC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1"/>
    <w:basedOn w:val="1"/>
    <w:link w:val="9"/>
    <w:qFormat/>
    <w:uiPriority w:val="0"/>
    <w:pPr>
      <w:spacing w:line="24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中山市医疗保障局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2025-02-06T15:57:00Z</dcterms:created>
  <dc:creator>陈梓铧</dc:creator>
  <cp:lastModifiedBy>user</cp:lastModifiedBy>
  <cp:lastPrinted>2025-02-14T09:03:00Z</cp:lastPrinted>
  <dcterms:modified xsi:type="dcterms:W3CDTF">2025-02-18T11:10:09Z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024FA26CDACC45139958593EEF18E253_13</vt:lpwstr>
  </property>
</Properties>
</file>