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黑体" w:hAnsi="黑体" w:eastAsia="黑体" w:cs="黑体"/>
          <w:color w:val="000000"/>
          <w:kern w:val="0"/>
          <w:sz w:val="32"/>
          <w:szCs w:val="32"/>
          <w:lang w:val="en-US" w:eastAsia="zh-CN" w:bidi="ar"/>
        </w:rPr>
        <w:t>附件1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14:ligatures w14:val="none"/>
        </w:rPr>
      </w:pPr>
      <w:r>
        <w:rPr>
          <w:rFonts w:hint="eastAsia" w:ascii="方正小标宋简体" w:hAnsi="方正小标宋简体" w:eastAsia="方正小标宋简体" w:cs="方正小标宋简体"/>
          <w:sz w:val="44"/>
          <w:szCs w:val="44"/>
          <w:lang w:val="en-US" w:eastAsia="zh-CN"/>
          <w14:ligatures w14:val="none"/>
        </w:rPr>
        <w:t>2024年医保基金监管购买第三方技术服务</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14:ligatures w14:val="none"/>
        </w:rPr>
      </w:pPr>
      <w:r>
        <w:rPr>
          <w:rFonts w:hint="eastAsia" w:ascii="方正小标宋简体" w:hAnsi="方正小标宋简体" w:eastAsia="方正小标宋简体" w:cs="方正小标宋简体"/>
          <w:sz w:val="44"/>
          <w:szCs w:val="44"/>
          <w:lang w:val="en-US" w:eastAsia="zh-CN"/>
          <w14:ligatures w14:val="none"/>
        </w:rPr>
        <w:t>项目内容及需求</w:t>
      </w:r>
    </w:p>
    <w:p/>
    <w:p>
      <w:pPr>
        <w:pStyle w:val="5"/>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中山市医疗保障局2024年医保基金监管</w:t>
      </w:r>
      <w:r>
        <w:rPr>
          <w:rFonts w:hint="eastAsia" w:ascii="仿宋_GB2312" w:hAnsi="仿宋_GB2312" w:eastAsia="仿宋_GB2312" w:cs="仿宋_GB2312"/>
          <w:sz w:val="32"/>
          <w:szCs w:val="32"/>
        </w:rPr>
        <w:t>购买第三方</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服务</w:t>
      </w:r>
    </w:p>
    <w:p>
      <w:pPr>
        <w:pStyle w:val="5"/>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1项</w:t>
      </w:r>
    </w:p>
    <w:p>
      <w:pPr>
        <w:pStyle w:val="5"/>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预算金额</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20万元</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一、项目基本情况</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88" w:firstLineChars="200"/>
        <w:textAlignment w:val="auto"/>
        <w:rPr>
          <w:rFonts w:hint="eastAsia" w:ascii="仿宋_GB2312" w:hAnsi="仿宋_GB2312" w:eastAsia="仿宋_GB2312" w:cs="仿宋_GB2312"/>
          <w:snapToGrid w:val="0"/>
          <w:color w:val="000000"/>
          <w:spacing w:val="12"/>
          <w:sz w:val="32"/>
          <w:szCs w:val="32"/>
          <w:lang w:val="en-US" w:eastAsia="zh-CN"/>
        </w:rPr>
      </w:pPr>
      <w:r>
        <w:rPr>
          <w:rFonts w:hint="eastAsia" w:ascii="仿宋_GB2312" w:hAnsi="仿宋_GB2312" w:eastAsia="仿宋_GB2312" w:cs="仿宋_GB2312"/>
          <w:snapToGrid w:val="0"/>
          <w:color w:val="000000"/>
          <w:spacing w:val="12"/>
          <w:sz w:val="32"/>
          <w:szCs w:val="32"/>
        </w:rPr>
        <w:t>我市基本医疗保险</w:t>
      </w:r>
      <w:r>
        <w:rPr>
          <w:rFonts w:hint="eastAsia" w:ascii="仿宋_GB2312" w:hAnsi="仿宋_GB2312" w:eastAsia="仿宋_GB2312" w:cs="仿宋_GB2312"/>
          <w:snapToGrid w:val="0"/>
          <w:color w:val="000000"/>
          <w:spacing w:val="12"/>
          <w:sz w:val="32"/>
          <w:szCs w:val="32"/>
          <w:lang w:val="en-US" w:eastAsia="zh-CN"/>
        </w:rPr>
        <w:t>参保人约325</w:t>
      </w:r>
      <w:r>
        <w:rPr>
          <w:rFonts w:hint="eastAsia" w:ascii="仿宋_GB2312" w:hAnsi="仿宋_GB2312" w:eastAsia="仿宋_GB2312" w:cs="仿宋_GB2312"/>
          <w:snapToGrid w:val="0"/>
          <w:color w:val="000000"/>
          <w:spacing w:val="12"/>
          <w:sz w:val="32"/>
          <w:szCs w:val="32"/>
        </w:rPr>
        <w:t>万人，现有定点医院及门诊部</w:t>
      </w:r>
      <w:r>
        <w:rPr>
          <w:rFonts w:hint="eastAsia" w:ascii="仿宋_GB2312" w:hAnsi="仿宋_GB2312" w:eastAsia="仿宋_GB2312" w:cs="仿宋_GB2312"/>
          <w:snapToGrid w:val="0"/>
          <w:color w:val="000000"/>
          <w:spacing w:val="12"/>
          <w:sz w:val="32"/>
          <w:szCs w:val="32"/>
          <w:lang w:val="en-US" w:eastAsia="zh-CN"/>
        </w:rPr>
        <w:t>117</w:t>
      </w:r>
      <w:r>
        <w:rPr>
          <w:rFonts w:hint="eastAsia" w:ascii="仿宋_GB2312" w:hAnsi="仿宋_GB2312" w:eastAsia="仿宋_GB2312" w:cs="仿宋_GB2312"/>
          <w:snapToGrid w:val="0"/>
          <w:color w:val="000000"/>
          <w:spacing w:val="12"/>
          <w:sz w:val="32"/>
          <w:szCs w:val="32"/>
        </w:rPr>
        <w:t>家，定点社区卫生服务中心及卫生服务站</w:t>
      </w:r>
      <w:r>
        <w:rPr>
          <w:rFonts w:hint="eastAsia" w:ascii="仿宋_GB2312" w:hAnsi="仿宋_GB2312" w:eastAsia="仿宋_GB2312" w:cs="仿宋_GB2312"/>
          <w:snapToGrid w:val="0"/>
          <w:color w:val="000000"/>
          <w:spacing w:val="12"/>
          <w:sz w:val="32"/>
          <w:szCs w:val="32"/>
          <w:lang w:val="en-US" w:eastAsia="zh-CN"/>
        </w:rPr>
        <w:t>233</w:t>
      </w:r>
      <w:r>
        <w:rPr>
          <w:rFonts w:hint="eastAsia" w:ascii="仿宋_GB2312" w:hAnsi="仿宋_GB2312" w:eastAsia="仿宋_GB2312" w:cs="仿宋_GB2312"/>
          <w:snapToGrid w:val="0"/>
          <w:color w:val="000000"/>
          <w:spacing w:val="12"/>
          <w:sz w:val="32"/>
          <w:szCs w:val="32"/>
        </w:rPr>
        <w:t>家，定点零售药店</w:t>
      </w:r>
      <w:r>
        <w:rPr>
          <w:rFonts w:hint="eastAsia" w:ascii="仿宋_GB2312" w:hAnsi="仿宋_GB2312" w:eastAsia="仿宋_GB2312" w:cs="仿宋_GB2312"/>
          <w:snapToGrid w:val="0"/>
          <w:color w:val="000000"/>
          <w:spacing w:val="12"/>
          <w:sz w:val="32"/>
          <w:szCs w:val="32"/>
          <w:lang w:val="en-US" w:eastAsia="zh-CN"/>
        </w:rPr>
        <w:t>1259</w:t>
      </w:r>
      <w:r>
        <w:rPr>
          <w:rFonts w:hint="eastAsia" w:ascii="仿宋_GB2312" w:hAnsi="仿宋_GB2312" w:eastAsia="仿宋_GB2312" w:cs="仿宋_GB2312"/>
          <w:snapToGrid w:val="0"/>
          <w:color w:val="000000"/>
          <w:spacing w:val="12"/>
          <w:sz w:val="32"/>
          <w:szCs w:val="32"/>
        </w:rPr>
        <w:t>家，预计202</w:t>
      </w:r>
      <w:r>
        <w:rPr>
          <w:rFonts w:hint="eastAsia" w:ascii="仿宋_GB2312" w:hAnsi="仿宋_GB2312" w:eastAsia="仿宋_GB2312" w:cs="仿宋_GB2312"/>
          <w:snapToGrid w:val="0"/>
          <w:color w:val="000000"/>
          <w:spacing w:val="12"/>
          <w:sz w:val="32"/>
          <w:szCs w:val="32"/>
          <w:lang w:val="en-US" w:eastAsia="zh-CN"/>
        </w:rPr>
        <w:t>4</w:t>
      </w:r>
      <w:r>
        <w:rPr>
          <w:rFonts w:hint="eastAsia" w:ascii="仿宋_GB2312" w:hAnsi="仿宋_GB2312" w:eastAsia="仿宋_GB2312" w:cs="仿宋_GB2312"/>
          <w:snapToGrid w:val="0"/>
          <w:color w:val="000000"/>
          <w:spacing w:val="12"/>
          <w:sz w:val="32"/>
          <w:szCs w:val="32"/>
        </w:rPr>
        <w:t>年参保人数及定点医药机构数量将继续增加</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lang w:val="en-US" w:eastAsia="zh-CN"/>
        </w:rPr>
        <w:t>医保基金监管压力不断加大。</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88"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napToGrid w:val="0"/>
          <w:color w:val="000000"/>
          <w:spacing w:val="12"/>
          <w:sz w:val="32"/>
          <w:szCs w:val="32"/>
          <w:lang w:val="en-US" w:eastAsia="zh-CN"/>
        </w:rPr>
        <w:t>近年来，党中央国务院高度重视医疗保障基金监管工作，2021年5月1日实施的</w:t>
      </w:r>
      <w:r>
        <w:rPr>
          <w:rFonts w:hint="eastAsia" w:ascii="仿宋_GB2312" w:hAnsi="仿宋_GB2312" w:eastAsia="仿宋_GB2312" w:cs="仿宋_GB2312"/>
          <w:snapToGrid w:val="0"/>
          <w:color w:val="000000"/>
          <w:spacing w:val="12"/>
          <w:sz w:val="32"/>
          <w:szCs w:val="32"/>
        </w:rPr>
        <w:t>《医疗保障基金使用监督管理条例》</w:t>
      </w:r>
      <w:r>
        <w:rPr>
          <w:rFonts w:hint="eastAsia" w:ascii="仿宋_GB2312" w:hAnsi="仿宋_GB2312" w:eastAsia="仿宋_GB2312" w:cs="仿宋_GB2312"/>
          <w:snapToGrid w:val="0"/>
          <w:color w:val="000000"/>
          <w:spacing w:val="12"/>
          <w:sz w:val="32"/>
          <w:szCs w:val="32"/>
          <w:lang w:val="en-US" w:eastAsia="zh-CN"/>
        </w:rPr>
        <w:t>指出医疗保障行政部门实施监督检查，可采取“</w:t>
      </w:r>
      <w:r>
        <w:rPr>
          <w:rFonts w:hint="eastAsia" w:ascii="仿宋_GB2312" w:hAnsi="仿宋_GB2312" w:eastAsia="仿宋_GB2312" w:cs="仿宋_GB2312"/>
          <w:i w:val="0"/>
          <w:iCs w:val="0"/>
          <w:caps w:val="0"/>
          <w:snapToGrid w:val="0"/>
          <w:color w:val="000000"/>
          <w:spacing w:val="12"/>
          <w:sz w:val="32"/>
          <w:szCs w:val="32"/>
          <w:shd w:val="clear" w:color="auto" w:fill="auto"/>
        </w:rPr>
        <w:t>聘请符合条件的会计师事务所等第三方机构和专业人员协助开展检查</w:t>
      </w:r>
      <w:r>
        <w:rPr>
          <w:rFonts w:hint="eastAsia" w:ascii="仿宋_GB2312" w:hAnsi="仿宋_GB2312" w:eastAsia="仿宋_GB2312" w:cs="仿宋_GB2312"/>
          <w:i w:val="0"/>
          <w:iCs w:val="0"/>
          <w:caps w:val="0"/>
          <w:snapToGrid w:val="0"/>
          <w:color w:val="000000"/>
          <w:spacing w:val="12"/>
          <w:sz w:val="32"/>
          <w:szCs w:val="32"/>
          <w:shd w:val="clear" w:color="auto" w:fill="auto"/>
          <w:lang w:eastAsia="zh-CN"/>
        </w:rPr>
        <w:t>”</w:t>
      </w:r>
      <w:r>
        <w:rPr>
          <w:rFonts w:hint="eastAsia" w:ascii="仿宋_GB2312" w:hAnsi="仿宋_GB2312" w:eastAsia="仿宋_GB2312" w:cs="仿宋_GB2312"/>
          <w:i w:val="0"/>
          <w:iCs w:val="0"/>
          <w:caps w:val="0"/>
          <w:snapToGrid w:val="0"/>
          <w:color w:val="000000"/>
          <w:spacing w:val="12"/>
          <w:sz w:val="32"/>
          <w:szCs w:val="32"/>
          <w:shd w:val="clear" w:color="auto" w:fill="auto"/>
          <w:lang w:val="en-US" w:eastAsia="zh-CN"/>
        </w:rPr>
        <w:t>的措施。</w:t>
      </w:r>
      <w:r>
        <w:rPr>
          <w:rFonts w:hint="eastAsia" w:ascii="仿宋_GB2312" w:hAnsi="仿宋_GB2312" w:eastAsia="仿宋_GB2312" w:cs="仿宋_GB2312"/>
          <w:snapToGrid w:val="0"/>
          <w:color w:val="000000"/>
          <w:spacing w:val="12"/>
          <w:sz w:val="32"/>
          <w:szCs w:val="32"/>
        </w:rPr>
        <w:t>《</w:t>
      </w:r>
      <w:r>
        <w:rPr>
          <w:rFonts w:hint="eastAsia" w:ascii="仿宋_GB2312" w:hAnsi="仿宋_GB2312" w:eastAsia="仿宋_GB2312" w:cs="仿宋_GB2312"/>
          <w:snapToGrid w:val="0"/>
          <w:color w:val="000000"/>
          <w:spacing w:val="12"/>
          <w:sz w:val="32"/>
          <w:szCs w:val="32"/>
          <w:lang w:val="en-US" w:eastAsia="zh-CN"/>
        </w:rPr>
        <w:t>中共中央</w:t>
      </w:r>
      <w:r>
        <w:rPr>
          <w:rFonts w:hint="eastAsia" w:ascii="仿宋_GB2312" w:hAnsi="仿宋_GB2312" w:eastAsia="仿宋_GB2312" w:cs="仿宋_GB2312"/>
          <w:snapToGrid w:val="0"/>
          <w:color w:val="000000"/>
          <w:spacing w:val="12"/>
          <w:sz w:val="32"/>
          <w:szCs w:val="32"/>
        </w:rPr>
        <w:t>国务院关于</w:t>
      </w:r>
      <w:r>
        <w:rPr>
          <w:rFonts w:hint="eastAsia" w:ascii="仿宋_GB2312" w:hAnsi="仿宋_GB2312" w:eastAsia="仿宋_GB2312" w:cs="仿宋_GB2312"/>
          <w:snapToGrid w:val="0"/>
          <w:color w:val="000000"/>
          <w:spacing w:val="12"/>
          <w:sz w:val="32"/>
          <w:szCs w:val="32"/>
          <w:lang w:val="en-US" w:eastAsia="zh-CN"/>
        </w:rPr>
        <w:t>深化医疗保障制度改革的意见</w:t>
      </w:r>
      <w:r>
        <w:rPr>
          <w:rFonts w:hint="eastAsia" w:ascii="仿宋_GB2312" w:hAnsi="仿宋_GB2312" w:eastAsia="仿宋_GB2312" w:cs="仿宋_GB2312"/>
          <w:snapToGrid w:val="0"/>
          <w:color w:val="000000"/>
          <w:spacing w:val="12"/>
          <w:sz w:val="32"/>
          <w:szCs w:val="32"/>
          <w:lang w:val="en-US"/>
        </w:rPr>
        <w:t>》</w:t>
      </w:r>
      <w:r>
        <w:rPr>
          <w:rFonts w:hint="eastAsia" w:ascii="仿宋_GB2312" w:hAnsi="仿宋_GB2312" w:eastAsia="仿宋_GB2312" w:cs="仿宋_GB2312"/>
          <w:snapToGrid w:val="0"/>
          <w:color w:val="000000"/>
          <w:spacing w:val="12"/>
          <w:sz w:val="32"/>
          <w:szCs w:val="32"/>
          <w:lang w:val="en-US" w:eastAsia="zh-CN"/>
        </w:rPr>
        <w:t>指出，基金监管要“积极引入第三方监管力量，强化社会监督”。国务院发布的《关于推进医疗保障基金监管制度体系改革的指导意见》明确提出，要积极引入第三方力量参与医保基金监管，建立和完善政府购买服务制度。</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二、项目实施目的</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snapToGrid w:val="0"/>
          <w:color w:val="000000"/>
          <w:spacing w:val="12"/>
          <w:sz w:val="32"/>
          <w:szCs w:val="32"/>
          <w:highlight w:val="yellow"/>
          <w:lang w:val="en-US" w:eastAsia="zh-CN"/>
        </w:rPr>
      </w:pPr>
      <w:r>
        <w:rPr>
          <w:rFonts w:hint="eastAsia" w:ascii="仿宋_GB2312" w:hAnsi="仿宋_GB2312" w:eastAsia="仿宋_GB2312" w:cs="仿宋_GB2312"/>
          <w:color w:val="000000"/>
          <w:sz w:val="32"/>
          <w:szCs w:val="32"/>
          <w:highlight w:val="yellow"/>
          <w:lang w:eastAsia="zh-CN"/>
        </w:rPr>
        <w:t>为</w:t>
      </w:r>
      <w:r>
        <w:rPr>
          <w:rFonts w:hint="eastAsia" w:ascii="仿宋_GB2312" w:hAnsi="仿宋_GB2312" w:eastAsia="仿宋_GB2312" w:cs="仿宋_GB2312"/>
          <w:snapToGrid w:val="0"/>
          <w:color w:val="000000"/>
          <w:spacing w:val="12"/>
          <w:sz w:val="32"/>
          <w:szCs w:val="32"/>
          <w:highlight w:val="yellow"/>
          <w:lang w:val="en-US" w:eastAsia="zh-CN"/>
        </w:rPr>
        <w:t>贯彻落实党中央国务院有关加强医保基金监管工作的部署要求，加大打击欺诈骗保力度，有效补充监管力量，拟通过联审小组市场比价的采购方式确定</w:t>
      </w:r>
      <w:r>
        <w:rPr>
          <w:rFonts w:hint="eastAsia" w:ascii="仿宋_GB2312" w:hAnsi="仿宋_GB2312" w:eastAsia="仿宋_GB2312" w:cs="仿宋_GB2312"/>
          <w:snapToGrid w:val="0"/>
          <w:color w:val="000000"/>
          <w:spacing w:val="12"/>
          <w:sz w:val="32"/>
          <w:szCs w:val="32"/>
          <w:highlight w:val="yellow"/>
        </w:rPr>
        <w:t>一家第三方服务机构</w:t>
      </w:r>
      <w:r>
        <w:rPr>
          <w:rFonts w:hint="eastAsia" w:ascii="仿宋_GB2312" w:hAnsi="仿宋_GB2312" w:eastAsia="仿宋_GB2312" w:cs="仿宋_GB2312"/>
          <w:snapToGrid w:val="0"/>
          <w:color w:val="000000"/>
          <w:spacing w:val="12"/>
          <w:sz w:val="32"/>
          <w:szCs w:val="32"/>
          <w:highlight w:val="yellow"/>
          <w:lang w:val="en-US" w:eastAsia="zh-CN"/>
        </w:rPr>
        <w:t>协助开展2024年医保基金监管工作</w:t>
      </w:r>
      <w:r>
        <w:rPr>
          <w:rFonts w:hint="eastAsia" w:ascii="仿宋_GB2312" w:hAnsi="仿宋_GB2312" w:eastAsia="仿宋_GB2312" w:cs="仿宋_GB2312"/>
          <w:snapToGrid w:val="0"/>
          <w:color w:val="000000"/>
          <w:spacing w:val="12"/>
          <w:sz w:val="32"/>
          <w:szCs w:val="32"/>
          <w:highlight w:val="yellow"/>
          <w:lang w:eastAsia="zh-CN"/>
        </w:rPr>
        <w:t>。</w:t>
      </w:r>
      <w:r>
        <w:rPr>
          <w:rFonts w:hint="eastAsia" w:ascii="仿宋_GB2312" w:hAnsi="仿宋_GB2312" w:eastAsia="仿宋_GB2312" w:cs="仿宋_GB2312"/>
          <w:snapToGrid w:val="0"/>
          <w:color w:val="000000"/>
          <w:spacing w:val="12"/>
          <w:sz w:val="32"/>
          <w:szCs w:val="32"/>
          <w:highlight w:val="yellow"/>
        </w:rPr>
        <w:t>服务时长为</w:t>
      </w:r>
      <w:r>
        <w:rPr>
          <w:rFonts w:hint="eastAsia" w:ascii="仿宋_GB2312" w:hAnsi="仿宋_GB2312" w:eastAsia="仿宋_GB2312" w:cs="仿宋_GB2312"/>
          <w:snapToGrid w:val="0"/>
          <w:color w:val="000000"/>
          <w:spacing w:val="12"/>
          <w:sz w:val="32"/>
          <w:szCs w:val="32"/>
          <w:highlight w:val="yellow"/>
          <w:lang w:val="en-US" w:eastAsia="zh-CN"/>
        </w:rPr>
        <w:t>7月份至2024年年底（具体按实际签订合同时间为准）。</w:t>
      </w:r>
    </w:p>
    <w:p>
      <w:pPr>
        <w:pStyle w:val="5"/>
        <w:keepNext w:val="0"/>
        <w:keepLines w:val="0"/>
        <w:pageBreakBefore w:val="0"/>
        <w:widowControl/>
        <w:kinsoku/>
        <w:wordWrap/>
        <w:overflowPunct/>
        <w:topLinePunct w:val="0"/>
        <w:autoSpaceDE/>
        <w:autoSpaceDN/>
        <w:bidi w:val="0"/>
        <w:adjustRightInd/>
        <w:snapToGrid/>
        <w:spacing w:line="560" w:lineRule="exact"/>
        <w:ind w:firstLine="688" w:firstLineChars="200"/>
        <w:textAlignment w:val="auto"/>
        <w:rPr>
          <w:rFonts w:hint="eastAsia"/>
          <w:lang w:val="en-US" w:eastAsia="zh-CN"/>
        </w:rPr>
      </w:pPr>
      <w:r>
        <w:rPr>
          <w:rFonts w:hint="eastAsia" w:ascii="仿宋_GB2312" w:hAnsi="仿宋_GB2312" w:eastAsia="仿宋_GB2312" w:cs="仿宋_GB2312"/>
          <w:snapToGrid w:val="0"/>
          <w:color w:val="000000"/>
          <w:spacing w:val="12"/>
          <w:sz w:val="32"/>
          <w:szCs w:val="32"/>
          <w:lang w:val="en-US" w:eastAsia="zh-CN"/>
        </w:rPr>
        <w:t>项目的实施能</w:t>
      </w:r>
      <w:r>
        <w:rPr>
          <w:rFonts w:hint="eastAsia" w:ascii="仿宋_GB2312" w:hAnsi="仿宋_GB2312" w:eastAsia="仿宋_GB2312" w:cs="仿宋_GB2312"/>
          <w:snapToGrid w:val="0"/>
          <w:color w:val="000000"/>
          <w:spacing w:val="12"/>
          <w:sz w:val="32"/>
          <w:szCs w:val="32"/>
        </w:rPr>
        <w:t>更好的利用第三方的专业优势，进一步推动我市医保</w:t>
      </w:r>
      <w:r>
        <w:rPr>
          <w:rFonts w:hint="eastAsia" w:ascii="仿宋_GB2312" w:hAnsi="仿宋_GB2312" w:eastAsia="仿宋_GB2312" w:cs="仿宋_GB2312"/>
          <w:snapToGrid w:val="0"/>
          <w:color w:val="000000"/>
          <w:spacing w:val="12"/>
          <w:sz w:val="32"/>
          <w:szCs w:val="32"/>
          <w:lang w:val="en-US" w:eastAsia="zh-CN"/>
        </w:rPr>
        <w:t>基金</w:t>
      </w:r>
      <w:r>
        <w:rPr>
          <w:rFonts w:hint="eastAsia" w:ascii="仿宋_GB2312" w:hAnsi="仿宋_GB2312" w:eastAsia="仿宋_GB2312" w:cs="仿宋_GB2312"/>
          <w:snapToGrid w:val="0"/>
          <w:color w:val="000000"/>
          <w:spacing w:val="12"/>
          <w:sz w:val="32"/>
          <w:szCs w:val="32"/>
        </w:rPr>
        <w:t>监管向智能化、精准化、高效化发展，实现对</w:t>
      </w:r>
      <w:r>
        <w:rPr>
          <w:rFonts w:hint="eastAsia" w:ascii="仿宋_GB2312" w:hAnsi="仿宋_GB2312" w:eastAsia="仿宋_GB2312" w:cs="仿宋_GB2312"/>
          <w:snapToGrid w:val="0"/>
          <w:color w:val="000000"/>
          <w:spacing w:val="12"/>
          <w:sz w:val="32"/>
          <w:szCs w:val="32"/>
          <w:lang w:val="en-US" w:eastAsia="zh-CN"/>
        </w:rPr>
        <w:t>我</w:t>
      </w:r>
      <w:r>
        <w:rPr>
          <w:rFonts w:hint="eastAsia" w:ascii="仿宋_GB2312" w:hAnsi="仿宋_GB2312" w:eastAsia="仿宋_GB2312" w:cs="仿宋_GB2312"/>
          <w:snapToGrid w:val="0"/>
          <w:color w:val="000000"/>
          <w:spacing w:val="12"/>
          <w:sz w:val="32"/>
          <w:szCs w:val="32"/>
        </w:rPr>
        <w:t>市所有定点医药机</w:t>
      </w:r>
      <w:bookmarkStart w:id="0" w:name="_GoBack"/>
      <w:bookmarkEnd w:id="0"/>
      <w:r>
        <w:rPr>
          <w:rFonts w:hint="eastAsia" w:ascii="仿宋_GB2312" w:hAnsi="仿宋_GB2312" w:eastAsia="仿宋_GB2312" w:cs="仿宋_GB2312"/>
          <w:snapToGrid w:val="0"/>
          <w:color w:val="000000"/>
          <w:spacing w:val="12"/>
          <w:sz w:val="32"/>
          <w:szCs w:val="32"/>
        </w:rPr>
        <w:t>构产生的医保结算单据进行全面高效、科学、精准的</w:t>
      </w:r>
      <w:r>
        <w:rPr>
          <w:rFonts w:hint="eastAsia" w:ascii="仿宋_GB2312" w:hAnsi="仿宋_GB2312" w:eastAsia="仿宋_GB2312" w:cs="仿宋_GB2312"/>
          <w:snapToGrid w:val="0"/>
          <w:color w:val="000000"/>
          <w:spacing w:val="12"/>
          <w:sz w:val="32"/>
          <w:szCs w:val="32"/>
          <w:lang w:val="en-US" w:eastAsia="zh-CN"/>
        </w:rPr>
        <w:t>筛查和</w:t>
      </w:r>
      <w:r>
        <w:rPr>
          <w:rFonts w:hint="eastAsia" w:ascii="仿宋_GB2312" w:hAnsi="仿宋_GB2312" w:eastAsia="仿宋_GB2312" w:cs="仿宋_GB2312"/>
          <w:snapToGrid w:val="0"/>
          <w:color w:val="000000"/>
          <w:spacing w:val="12"/>
          <w:sz w:val="32"/>
          <w:szCs w:val="32"/>
        </w:rPr>
        <w:t>审核，</w:t>
      </w:r>
      <w:r>
        <w:rPr>
          <w:rFonts w:hint="eastAsia" w:ascii="仿宋_GB2312" w:hAnsi="仿宋_GB2312" w:eastAsia="仿宋_GB2312" w:cs="仿宋_GB2312"/>
          <w:snapToGrid w:val="0"/>
          <w:color w:val="000000"/>
          <w:spacing w:val="12"/>
          <w:sz w:val="32"/>
          <w:szCs w:val="32"/>
          <w:lang w:val="en-US" w:eastAsia="zh-CN"/>
        </w:rPr>
        <w:t>及时发现和处理问题线索</w:t>
      </w:r>
      <w:r>
        <w:rPr>
          <w:rFonts w:hint="eastAsia" w:ascii="仿宋_GB2312" w:hAnsi="仿宋_GB2312" w:eastAsia="仿宋_GB2312" w:cs="仿宋_GB2312"/>
          <w:snapToGrid w:val="0"/>
          <w:color w:val="000000"/>
          <w:spacing w:val="12"/>
          <w:sz w:val="32"/>
          <w:szCs w:val="32"/>
        </w:rPr>
        <w:t>，防范基金欺诈风险</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lang w:val="en-US" w:eastAsia="zh-CN"/>
        </w:rPr>
        <w:t>保障</w:t>
      </w:r>
      <w:r>
        <w:rPr>
          <w:rFonts w:hint="eastAsia" w:ascii="仿宋_GB2312" w:hAnsi="仿宋_GB2312" w:eastAsia="仿宋_GB2312" w:cs="仿宋_GB2312"/>
          <w:snapToGrid w:val="0"/>
          <w:color w:val="000000"/>
          <w:spacing w:val="12"/>
          <w:sz w:val="32"/>
          <w:szCs w:val="32"/>
        </w:rPr>
        <w:t>医保基金安全</w:t>
      </w:r>
      <w:r>
        <w:rPr>
          <w:rFonts w:hint="eastAsia" w:ascii="仿宋_GB2312" w:hAnsi="仿宋_GB2312" w:eastAsia="仿宋_GB2312" w:cs="仿宋_GB2312"/>
          <w:snapToGrid w:val="0"/>
          <w:color w:val="000000"/>
          <w:spacing w:val="12"/>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项目内容</w:t>
      </w:r>
    </w:p>
    <w:p>
      <w:pPr>
        <w:pStyle w:val="6"/>
        <w:numPr>
          <w:ilvl w:val="0"/>
          <w:numId w:val="0"/>
        </w:numPr>
        <w:ind w:firstLine="688" w:firstLineChars="200"/>
        <w:rPr>
          <w:rFonts w:hint="default" w:ascii="仿宋_GB2312" w:hAnsi="仿宋_GB2312" w:eastAsia="仿宋_GB2312" w:cs="仿宋_GB2312"/>
          <w:snapToGrid w:val="0"/>
          <w:color w:val="000000"/>
          <w:spacing w:val="12"/>
          <w:kern w:val="2"/>
          <w:sz w:val="32"/>
          <w:szCs w:val="32"/>
          <w:lang w:val="en-US" w:eastAsia="zh-CN" w:bidi="ar-SA"/>
          <w14:ligatures w14:val="standardContextual"/>
        </w:rPr>
      </w:pPr>
      <w:r>
        <w:rPr>
          <w:rFonts w:hint="eastAsia" w:ascii="仿宋_GB2312" w:hAnsi="仿宋_GB2312" w:eastAsia="仿宋_GB2312" w:cs="仿宋_GB2312"/>
          <w:snapToGrid w:val="0"/>
          <w:color w:val="000000"/>
          <w:spacing w:val="12"/>
          <w:kern w:val="2"/>
          <w:sz w:val="32"/>
          <w:szCs w:val="32"/>
          <w:lang w:val="en-US" w:eastAsia="zh-CN" w:bidi="ar-SA"/>
          <w14:ligatures w14:val="standardContextual"/>
        </w:rPr>
        <w:t>第三方服务内容主要如下：</w:t>
      </w:r>
    </w:p>
    <w:p>
      <w:pPr>
        <w:keepNext w:val="0"/>
        <w:keepLines w:val="0"/>
        <w:pageBreakBefore w:val="0"/>
        <w:kinsoku/>
        <w:wordWrap/>
        <w:overflowPunct/>
        <w:topLinePunct w:val="0"/>
        <w:autoSpaceDE/>
        <w:autoSpaceDN/>
        <w:bidi w:val="0"/>
        <w:adjustRightInd w:val="0"/>
        <w:snapToGrid w:val="0"/>
        <w:spacing w:line="560" w:lineRule="exact"/>
        <w:ind w:firstLine="688" w:firstLineChars="200"/>
        <w:jc w:val="both"/>
        <w:textAlignment w:val="auto"/>
        <w:rPr>
          <w:rFonts w:hint="eastAsia" w:ascii="仿宋_GB2312" w:hAnsi="仿宋_GB2312" w:eastAsia="仿宋_GB2312" w:cs="仿宋_GB2312"/>
          <w:snapToGrid w:val="0"/>
          <w:color w:val="000000"/>
          <w:spacing w:val="12"/>
          <w:sz w:val="32"/>
          <w:szCs w:val="32"/>
          <w:lang w:val="en-US" w:eastAsia="zh-CN"/>
        </w:rPr>
      </w:pPr>
      <w:r>
        <w:rPr>
          <w:rFonts w:hint="eastAsia" w:ascii="仿宋_GB2312" w:hAnsi="仿宋_GB2312" w:eastAsia="仿宋_GB2312" w:cs="仿宋_GB2312"/>
          <w:snapToGrid w:val="0"/>
          <w:color w:val="000000"/>
          <w:spacing w:val="12"/>
          <w:sz w:val="32"/>
          <w:szCs w:val="32"/>
          <w:lang w:val="en-US" w:eastAsia="zh-CN"/>
        </w:rPr>
        <w:t>（一）协助市医保局开展日常检查、专项检查、线索疑点核查等技术分析工作。</w:t>
      </w:r>
    </w:p>
    <w:p>
      <w:pPr>
        <w:keepNext w:val="0"/>
        <w:keepLines w:val="0"/>
        <w:pageBreakBefore w:val="0"/>
        <w:kinsoku/>
        <w:wordWrap/>
        <w:overflowPunct/>
        <w:topLinePunct w:val="0"/>
        <w:autoSpaceDE/>
        <w:autoSpaceDN/>
        <w:bidi w:val="0"/>
        <w:adjustRightInd w:val="0"/>
        <w:snapToGrid w:val="0"/>
        <w:spacing w:line="560" w:lineRule="exact"/>
        <w:ind w:firstLine="688" w:firstLineChars="200"/>
        <w:jc w:val="both"/>
        <w:textAlignment w:val="auto"/>
        <w:rPr>
          <w:rFonts w:hint="eastAsia" w:ascii="仿宋_GB2312" w:hAnsi="仿宋_GB2312" w:eastAsia="仿宋_GB2312" w:cs="仿宋_GB2312"/>
          <w:snapToGrid w:val="0"/>
          <w:color w:val="000000"/>
          <w:spacing w:val="12"/>
          <w:sz w:val="32"/>
          <w:szCs w:val="32"/>
          <w:lang w:val="en-US" w:eastAsia="zh-CN"/>
        </w:rPr>
      </w:pPr>
      <w:r>
        <w:rPr>
          <w:rFonts w:hint="eastAsia" w:ascii="仿宋_GB2312" w:hAnsi="仿宋_GB2312" w:eastAsia="仿宋_GB2312" w:cs="仿宋_GB2312"/>
          <w:snapToGrid w:val="0"/>
          <w:color w:val="000000"/>
          <w:spacing w:val="12"/>
          <w:sz w:val="32"/>
          <w:szCs w:val="32"/>
          <w:lang w:val="en-US" w:eastAsia="zh-CN"/>
        </w:rPr>
        <w:t>（二）根据市医保局的要求，对某些重点领域的现有数据建模，筛选异常数据和疑点线索，为现场检查提供参考材料。</w:t>
      </w:r>
    </w:p>
    <w:p>
      <w:pPr>
        <w:keepNext w:val="0"/>
        <w:keepLines w:val="0"/>
        <w:pageBreakBefore w:val="0"/>
        <w:kinsoku/>
        <w:wordWrap/>
        <w:overflowPunct/>
        <w:topLinePunct w:val="0"/>
        <w:autoSpaceDE/>
        <w:autoSpaceDN/>
        <w:bidi w:val="0"/>
        <w:adjustRightInd w:val="0"/>
        <w:snapToGrid w:val="0"/>
        <w:spacing w:line="560" w:lineRule="exact"/>
        <w:ind w:firstLine="688" w:firstLineChars="200"/>
        <w:jc w:val="both"/>
        <w:textAlignment w:val="auto"/>
        <w:rPr>
          <w:rFonts w:hint="eastAsia" w:ascii="仿宋_GB2312" w:hAnsi="仿宋_GB2312" w:eastAsia="仿宋_GB2312" w:cs="仿宋_GB2312"/>
          <w:snapToGrid w:val="0"/>
          <w:color w:val="000000"/>
          <w:spacing w:val="12"/>
          <w:sz w:val="32"/>
          <w:szCs w:val="32"/>
          <w:lang w:val="en-US" w:eastAsia="zh-CN"/>
        </w:rPr>
      </w:pP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lang w:val="en-US" w:eastAsia="zh-CN"/>
        </w:rPr>
        <w:t>三</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配合</w:t>
      </w:r>
      <w:r>
        <w:rPr>
          <w:rFonts w:hint="eastAsia" w:ascii="仿宋_GB2312" w:hAnsi="仿宋_GB2312" w:eastAsia="仿宋_GB2312" w:cs="仿宋_GB2312"/>
          <w:snapToGrid w:val="0"/>
          <w:color w:val="000000"/>
          <w:spacing w:val="12"/>
          <w:sz w:val="32"/>
          <w:szCs w:val="32"/>
          <w:lang w:val="en-US" w:eastAsia="zh-CN"/>
        </w:rPr>
        <w:t>采购部门</w:t>
      </w:r>
      <w:r>
        <w:rPr>
          <w:rFonts w:hint="eastAsia" w:ascii="仿宋_GB2312" w:hAnsi="仿宋_GB2312" w:eastAsia="仿宋_GB2312" w:cs="仿宋_GB2312"/>
          <w:snapToGrid w:val="0"/>
          <w:color w:val="000000"/>
          <w:spacing w:val="12"/>
          <w:sz w:val="32"/>
          <w:szCs w:val="32"/>
        </w:rPr>
        <w:t>检查</w:t>
      </w:r>
      <w:r>
        <w:rPr>
          <w:rFonts w:hint="eastAsia" w:ascii="仿宋_GB2312" w:hAnsi="仿宋_GB2312" w:eastAsia="仿宋_GB2312" w:cs="仿宋_GB2312"/>
          <w:snapToGrid w:val="0"/>
          <w:color w:val="000000"/>
          <w:spacing w:val="12"/>
          <w:sz w:val="32"/>
          <w:szCs w:val="32"/>
          <w:lang w:eastAsia="zh-CN"/>
        </w:rPr>
        <w:t>行动</w:t>
      </w:r>
      <w:r>
        <w:rPr>
          <w:rFonts w:hint="eastAsia" w:ascii="仿宋_GB2312" w:hAnsi="仿宋_GB2312" w:eastAsia="仿宋_GB2312" w:cs="仿宋_GB2312"/>
          <w:snapToGrid w:val="0"/>
          <w:color w:val="000000"/>
          <w:spacing w:val="12"/>
          <w:sz w:val="32"/>
          <w:szCs w:val="32"/>
        </w:rPr>
        <w:t>，对定点医药机构进行检查</w:t>
      </w:r>
      <w:r>
        <w:rPr>
          <w:rFonts w:hint="eastAsia" w:ascii="仿宋_GB2312" w:hAnsi="仿宋_GB2312" w:eastAsia="仿宋_GB2312" w:cs="仿宋_GB2312"/>
          <w:snapToGrid w:val="0"/>
          <w:color w:val="000000"/>
          <w:spacing w:val="12"/>
          <w:sz w:val="32"/>
          <w:szCs w:val="32"/>
          <w:lang w:eastAsia="zh-CN"/>
        </w:rPr>
        <w:t>，按要求</w:t>
      </w:r>
      <w:r>
        <w:rPr>
          <w:rFonts w:hint="eastAsia" w:ascii="仿宋_GB2312" w:hAnsi="仿宋_GB2312" w:eastAsia="仿宋_GB2312" w:cs="仿宋_GB2312"/>
          <w:snapToGrid w:val="0"/>
          <w:color w:val="000000"/>
          <w:spacing w:val="12"/>
          <w:sz w:val="32"/>
          <w:szCs w:val="32"/>
          <w:lang w:val="en-US" w:eastAsia="zh-CN"/>
        </w:rPr>
        <w:t>对检查数据整理并</w:t>
      </w:r>
      <w:r>
        <w:rPr>
          <w:rFonts w:hint="eastAsia" w:ascii="仿宋_GB2312" w:hAnsi="仿宋_GB2312" w:eastAsia="仿宋_GB2312" w:cs="仿宋_GB2312"/>
          <w:snapToGrid w:val="0"/>
          <w:color w:val="000000"/>
          <w:spacing w:val="12"/>
          <w:sz w:val="32"/>
          <w:szCs w:val="32"/>
        </w:rPr>
        <w:t>形成书面报告</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并</w:t>
      </w:r>
      <w:r>
        <w:rPr>
          <w:rFonts w:hint="eastAsia" w:ascii="仿宋_GB2312" w:hAnsi="仿宋_GB2312" w:eastAsia="仿宋_GB2312" w:cs="仿宋_GB2312"/>
          <w:snapToGrid w:val="0"/>
          <w:color w:val="000000"/>
          <w:spacing w:val="12"/>
          <w:sz w:val="32"/>
          <w:szCs w:val="32"/>
          <w:lang w:val="en-US" w:eastAsia="zh-CN"/>
        </w:rPr>
        <w:t>按要求搜集整理</w:t>
      </w:r>
      <w:r>
        <w:rPr>
          <w:rFonts w:hint="eastAsia" w:ascii="仿宋_GB2312" w:hAnsi="仿宋_GB2312" w:eastAsia="仿宋_GB2312" w:cs="仿宋_GB2312"/>
          <w:snapToGrid w:val="0"/>
          <w:color w:val="000000"/>
          <w:spacing w:val="12"/>
          <w:sz w:val="32"/>
          <w:szCs w:val="32"/>
        </w:rPr>
        <w:t>相应的证据</w:t>
      </w:r>
      <w:r>
        <w:rPr>
          <w:rFonts w:hint="eastAsia" w:ascii="仿宋_GB2312" w:hAnsi="仿宋_GB2312" w:eastAsia="仿宋_GB2312" w:cs="仿宋_GB2312"/>
          <w:snapToGrid w:val="0"/>
          <w:color w:val="000000"/>
          <w:spacing w:val="12"/>
          <w:sz w:val="32"/>
          <w:szCs w:val="32"/>
          <w:lang w:val="en-US" w:eastAsia="zh-CN"/>
        </w:rPr>
        <w:t>材料</w:t>
      </w:r>
      <w:r>
        <w:rPr>
          <w:rFonts w:hint="eastAsia" w:ascii="仿宋_GB2312" w:hAnsi="仿宋_GB2312" w:eastAsia="仿宋_GB2312" w:cs="仿宋_GB2312"/>
          <w:snapToGrid w:val="0"/>
          <w:color w:val="000000"/>
          <w:spacing w:val="12"/>
          <w:sz w:val="32"/>
          <w:szCs w:val="32"/>
        </w:rPr>
        <w:t>。</w:t>
      </w:r>
    </w:p>
    <w:p>
      <w:pPr>
        <w:pStyle w:val="5"/>
        <w:keepNext w:val="0"/>
        <w:keepLines w:val="0"/>
        <w:pageBreakBefore w:val="0"/>
        <w:kinsoku/>
        <w:wordWrap/>
        <w:overflowPunct/>
        <w:topLinePunct w:val="0"/>
        <w:autoSpaceDE/>
        <w:autoSpaceDN/>
        <w:bidi w:val="0"/>
        <w:spacing w:after="0" w:afterLines="0" w:line="560" w:lineRule="exact"/>
        <w:ind w:firstLine="688" w:firstLineChars="200"/>
        <w:textAlignment w:val="auto"/>
        <w:rPr>
          <w:rFonts w:hint="eastAsia" w:ascii="仿宋_GB2312" w:hAnsi="仿宋_GB2312" w:eastAsia="仿宋_GB2312" w:cs="仿宋_GB2312"/>
          <w:snapToGrid w:val="0"/>
          <w:color w:val="000000"/>
          <w:spacing w:val="12"/>
          <w:kern w:val="2"/>
          <w:sz w:val="32"/>
          <w:szCs w:val="32"/>
          <w:lang w:val="en-US" w:eastAsia="zh-CN"/>
        </w:rPr>
      </w:pPr>
      <w:r>
        <w:rPr>
          <w:rFonts w:hint="eastAsia" w:ascii="仿宋_GB2312" w:hAnsi="仿宋_GB2312" w:eastAsia="仿宋_GB2312" w:cs="仿宋_GB2312"/>
          <w:snapToGrid w:val="0"/>
          <w:color w:val="000000"/>
          <w:spacing w:val="12"/>
          <w:kern w:val="2"/>
          <w:sz w:val="32"/>
          <w:szCs w:val="32"/>
          <w:lang w:val="en-US" w:eastAsia="zh-CN"/>
        </w:rPr>
        <w:t>（四）项目需要时，安排相关专家提供病历核查、认证并出具书面意见。</w:t>
      </w:r>
    </w:p>
    <w:p>
      <w:pPr>
        <w:pStyle w:val="5"/>
        <w:keepNext w:val="0"/>
        <w:keepLines w:val="0"/>
        <w:pageBreakBefore w:val="0"/>
        <w:kinsoku/>
        <w:wordWrap/>
        <w:overflowPunct/>
        <w:topLinePunct w:val="0"/>
        <w:autoSpaceDE/>
        <w:autoSpaceDN/>
        <w:bidi w:val="0"/>
        <w:spacing w:after="0" w:afterLines="0" w:line="560" w:lineRule="exact"/>
        <w:ind w:firstLine="68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spacing w:val="12"/>
          <w:kern w:val="2"/>
          <w:sz w:val="32"/>
          <w:szCs w:val="32"/>
          <w:lang w:eastAsia="zh-CN"/>
        </w:rPr>
        <w:t>（</w:t>
      </w:r>
      <w:r>
        <w:rPr>
          <w:rFonts w:hint="eastAsia" w:ascii="仿宋_GB2312" w:hAnsi="仿宋_GB2312" w:eastAsia="仿宋_GB2312" w:cs="仿宋_GB2312"/>
          <w:snapToGrid w:val="0"/>
          <w:color w:val="000000"/>
          <w:spacing w:val="12"/>
          <w:kern w:val="2"/>
          <w:sz w:val="32"/>
          <w:szCs w:val="32"/>
          <w:lang w:val="en-US" w:eastAsia="zh-CN"/>
        </w:rPr>
        <w:t>五</w:t>
      </w:r>
      <w:r>
        <w:rPr>
          <w:rFonts w:hint="eastAsia" w:ascii="仿宋_GB2312" w:hAnsi="仿宋_GB2312" w:eastAsia="仿宋_GB2312" w:cs="仿宋_GB2312"/>
          <w:snapToGrid w:val="0"/>
          <w:color w:val="000000"/>
          <w:spacing w:val="12"/>
          <w:kern w:val="2"/>
          <w:sz w:val="32"/>
          <w:szCs w:val="32"/>
          <w:lang w:eastAsia="zh-CN"/>
        </w:rPr>
        <w:t>）完成</w:t>
      </w:r>
      <w:r>
        <w:rPr>
          <w:rFonts w:hint="eastAsia" w:ascii="仿宋_GB2312" w:hAnsi="仿宋_GB2312" w:eastAsia="仿宋_GB2312" w:cs="仿宋_GB2312"/>
          <w:snapToGrid w:val="0"/>
          <w:color w:val="000000"/>
          <w:spacing w:val="12"/>
          <w:kern w:val="2"/>
          <w:sz w:val="32"/>
          <w:szCs w:val="32"/>
          <w:lang w:val="en-US" w:eastAsia="zh-CN"/>
        </w:rPr>
        <w:t>采购部门安排的其他各项相关</w:t>
      </w:r>
      <w:r>
        <w:rPr>
          <w:rFonts w:hint="eastAsia" w:ascii="仿宋_GB2312" w:hAnsi="仿宋_GB2312" w:eastAsia="仿宋_GB2312" w:cs="仿宋_GB2312"/>
          <w:snapToGrid w:val="0"/>
          <w:color w:val="000000"/>
          <w:spacing w:val="12"/>
          <w:kern w:val="2"/>
          <w:sz w:val="32"/>
          <w:szCs w:val="32"/>
        </w:rPr>
        <w:t>工作。</w:t>
      </w:r>
    </w:p>
    <w:p>
      <w:pPr>
        <w:pStyle w:val="3"/>
        <w:pageBreakBefore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snapToGrid/>
          <w:color w:val="000000"/>
          <w:spacing w:val="0"/>
          <w:sz w:val="32"/>
          <w:szCs w:val="32"/>
          <w:highlight w:val="none"/>
          <w:lang w:eastAsia="zh-CN"/>
        </w:rPr>
      </w:pPr>
      <w:r>
        <w:rPr>
          <w:rFonts w:hint="eastAsia" w:ascii="仿宋_GB2312" w:hAnsi="仿宋_GB2312" w:eastAsia="仿宋_GB2312" w:cs="仿宋_GB2312"/>
          <w:b/>
          <w:bCs/>
          <w:snapToGrid/>
          <w:color w:val="000000"/>
          <w:spacing w:val="0"/>
          <w:sz w:val="32"/>
          <w:szCs w:val="32"/>
          <w:highlight w:val="none"/>
          <w:lang w:val="en-US" w:eastAsia="zh-CN"/>
        </w:rPr>
        <w:t xml:space="preserve">    </w:t>
      </w:r>
      <w:r>
        <w:rPr>
          <w:rFonts w:hint="eastAsia" w:ascii="黑体" w:hAnsi="黑体" w:cs="黑体"/>
          <w:b w:val="0"/>
          <w:bCs w:val="0"/>
          <w:kern w:val="2"/>
          <w:sz w:val="32"/>
          <w:szCs w:val="32"/>
          <w:lang w:val="en-US" w:eastAsia="zh-CN" w:bidi="ar-SA"/>
          <w14:ligatures w14:val="none"/>
        </w:rPr>
        <w:t>四</w:t>
      </w:r>
      <w:r>
        <w:rPr>
          <w:rFonts w:hint="eastAsia" w:ascii="黑体" w:hAnsi="黑体" w:eastAsia="黑体" w:cs="黑体"/>
          <w:b w:val="0"/>
          <w:bCs w:val="0"/>
          <w:kern w:val="2"/>
          <w:sz w:val="32"/>
          <w:szCs w:val="32"/>
          <w:lang w:val="en-US" w:eastAsia="zh-CN" w:bidi="ar-SA"/>
          <w14:ligatures w14:val="none"/>
        </w:rPr>
        <w:t>、要求</w:t>
      </w:r>
    </w:p>
    <w:p>
      <w:pPr>
        <w:pStyle w:val="5"/>
        <w:keepNext w:val="0"/>
        <w:keepLines w:val="0"/>
        <w:pageBreakBefore w:val="0"/>
        <w:kinsoku/>
        <w:wordWrap/>
        <w:overflowPunct/>
        <w:topLinePunct w:val="0"/>
        <w:autoSpaceDE/>
        <w:autoSpaceDN/>
        <w:bidi w:val="0"/>
        <w:adjustRightInd/>
        <w:spacing w:after="0" w:afterLines="0" w:line="560" w:lineRule="exact"/>
        <w:ind w:firstLine="688" w:firstLineChars="200"/>
        <w:textAlignment w:val="auto"/>
        <w:rPr>
          <w:rFonts w:hint="eastAsia" w:ascii="仿宋_GB2312" w:hAnsi="仿宋_GB2312" w:eastAsia="仿宋_GB2312" w:cs="仿宋_GB2312"/>
          <w:snapToGrid w:val="0"/>
          <w:color w:val="000000"/>
          <w:spacing w:val="12"/>
          <w:sz w:val="32"/>
          <w:szCs w:val="32"/>
          <w:lang w:val="en-US" w:eastAsia="zh-CN"/>
        </w:rPr>
      </w:pPr>
      <w:r>
        <w:rPr>
          <w:rFonts w:hint="eastAsia" w:ascii="仿宋_GB2312" w:hAnsi="仿宋_GB2312" w:eastAsia="仿宋_GB2312" w:cs="仿宋_GB2312"/>
          <w:snapToGrid w:val="0"/>
          <w:color w:val="000000"/>
          <w:spacing w:val="12"/>
          <w:sz w:val="32"/>
          <w:szCs w:val="32"/>
          <w:lang w:val="en-US" w:eastAsia="zh-CN"/>
        </w:rPr>
        <w:t>（一）严格按采购部门有关要求进行各项工作。</w:t>
      </w:r>
      <w:r>
        <w:rPr>
          <w:rFonts w:hint="eastAsia" w:ascii="仿宋_GB2312" w:hAnsi="仿宋_GB2312" w:eastAsia="仿宋_GB2312" w:cs="仿宋_GB2312"/>
          <w:snapToGrid w:val="0"/>
          <w:color w:val="000000"/>
          <w:spacing w:val="12"/>
          <w:kern w:val="2"/>
          <w:sz w:val="32"/>
          <w:szCs w:val="32"/>
          <w:lang w:eastAsia="zh-CN"/>
        </w:rPr>
        <w:t>需</w:t>
      </w:r>
      <w:r>
        <w:rPr>
          <w:rFonts w:hint="eastAsia" w:ascii="仿宋_GB2312" w:hAnsi="仿宋_GB2312" w:eastAsia="仿宋_GB2312" w:cs="仿宋_GB2312"/>
          <w:snapToGrid w:val="0"/>
          <w:color w:val="000000"/>
          <w:spacing w:val="12"/>
          <w:kern w:val="2"/>
          <w:sz w:val="32"/>
          <w:szCs w:val="32"/>
        </w:rPr>
        <w:t>具有本地化服务能力，能满足开展日常巡查、专项检查、嫌疑核查，稽核，专家审核等监管服务需求。</w:t>
      </w:r>
    </w:p>
    <w:p>
      <w:pPr>
        <w:keepNext w:val="0"/>
        <w:keepLines w:val="0"/>
        <w:pageBreakBefore w:val="0"/>
        <w:kinsoku/>
        <w:wordWrap/>
        <w:overflowPunct/>
        <w:topLinePunct w:val="0"/>
        <w:autoSpaceDE/>
        <w:autoSpaceDN/>
        <w:bidi w:val="0"/>
        <w:adjustRightInd/>
        <w:spacing w:line="560" w:lineRule="exact"/>
        <w:ind w:firstLine="688" w:firstLineChars="200"/>
        <w:textAlignment w:val="auto"/>
        <w:rPr>
          <w:rFonts w:hint="eastAsia" w:ascii="仿宋_GB2312" w:hAnsi="仿宋_GB2312" w:eastAsia="仿宋_GB2312" w:cs="仿宋_GB2312"/>
          <w:snapToGrid w:val="0"/>
          <w:color w:val="000000"/>
          <w:spacing w:val="12"/>
          <w:sz w:val="32"/>
          <w:szCs w:val="32"/>
          <w:lang w:eastAsia="zh-CN"/>
        </w:rPr>
      </w:pPr>
      <w:r>
        <w:rPr>
          <w:rFonts w:hint="eastAsia" w:ascii="仿宋_GB2312" w:hAnsi="仿宋_GB2312" w:eastAsia="仿宋_GB2312" w:cs="仿宋_GB2312"/>
          <w:snapToGrid w:val="0"/>
          <w:color w:val="000000"/>
          <w:spacing w:val="12"/>
          <w:sz w:val="32"/>
          <w:szCs w:val="32"/>
          <w:lang w:val="en-US" w:eastAsia="zh-CN"/>
        </w:rPr>
        <w:t>（二）</w:t>
      </w:r>
      <w:r>
        <w:rPr>
          <w:rFonts w:hint="eastAsia" w:ascii="仿宋_GB2312" w:hAnsi="仿宋_GB2312" w:eastAsia="仿宋_GB2312" w:cs="仿宋_GB2312"/>
          <w:snapToGrid w:val="0"/>
          <w:color w:val="000000"/>
          <w:spacing w:val="12"/>
          <w:sz w:val="32"/>
          <w:szCs w:val="32"/>
        </w:rPr>
        <w:t>审核</w:t>
      </w:r>
      <w:r>
        <w:rPr>
          <w:rFonts w:hint="eastAsia" w:ascii="仿宋_GB2312" w:hAnsi="仿宋_GB2312" w:eastAsia="仿宋_GB2312" w:cs="仿宋_GB2312"/>
          <w:snapToGrid w:val="0"/>
          <w:color w:val="000000"/>
          <w:spacing w:val="12"/>
          <w:sz w:val="32"/>
          <w:szCs w:val="32"/>
          <w:lang w:eastAsia="zh-CN"/>
        </w:rPr>
        <w:t>、检查</w:t>
      </w:r>
      <w:r>
        <w:rPr>
          <w:rFonts w:hint="eastAsia" w:ascii="仿宋_GB2312" w:hAnsi="仿宋_GB2312" w:eastAsia="仿宋_GB2312" w:cs="仿宋_GB2312"/>
          <w:snapToGrid w:val="0"/>
          <w:color w:val="000000"/>
          <w:spacing w:val="12"/>
          <w:sz w:val="32"/>
          <w:szCs w:val="32"/>
        </w:rPr>
        <w:t>以准确、</w:t>
      </w:r>
      <w:r>
        <w:rPr>
          <w:rFonts w:hint="eastAsia" w:ascii="仿宋_GB2312" w:hAnsi="仿宋_GB2312" w:eastAsia="仿宋_GB2312" w:cs="仿宋_GB2312"/>
          <w:snapToGrid w:val="0"/>
          <w:color w:val="000000"/>
          <w:spacing w:val="12"/>
          <w:sz w:val="32"/>
          <w:szCs w:val="32"/>
          <w:lang w:eastAsia="zh-CN"/>
        </w:rPr>
        <w:t>合理、</w:t>
      </w:r>
      <w:r>
        <w:rPr>
          <w:rFonts w:hint="eastAsia" w:ascii="仿宋_GB2312" w:hAnsi="仿宋_GB2312" w:eastAsia="仿宋_GB2312" w:cs="仿宋_GB2312"/>
          <w:snapToGrid w:val="0"/>
          <w:color w:val="000000"/>
          <w:spacing w:val="12"/>
          <w:sz w:val="32"/>
          <w:szCs w:val="32"/>
        </w:rPr>
        <w:t>高效为原则，做好与医药机构的前期沟通、培训</w:t>
      </w:r>
      <w:r>
        <w:rPr>
          <w:rFonts w:hint="eastAsia" w:ascii="仿宋_GB2312" w:hAnsi="仿宋_GB2312" w:eastAsia="仿宋_GB2312" w:cs="仿宋_GB2312"/>
          <w:snapToGrid w:val="0"/>
          <w:color w:val="000000"/>
          <w:spacing w:val="12"/>
          <w:sz w:val="32"/>
          <w:szCs w:val="32"/>
          <w:lang w:eastAsia="zh-CN"/>
        </w:rPr>
        <w:t>等</w:t>
      </w:r>
      <w:r>
        <w:rPr>
          <w:rFonts w:hint="eastAsia" w:ascii="仿宋_GB2312" w:hAnsi="仿宋_GB2312" w:eastAsia="仿宋_GB2312" w:cs="仿宋_GB2312"/>
          <w:snapToGrid w:val="0"/>
          <w:color w:val="000000"/>
          <w:spacing w:val="12"/>
          <w:sz w:val="32"/>
          <w:szCs w:val="32"/>
        </w:rPr>
        <w:t>工作</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lang w:val="en-US" w:eastAsia="zh-CN"/>
        </w:rPr>
        <w:t>如</w:t>
      </w:r>
      <w:r>
        <w:rPr>
          <w:rFonts w:hint="eastAsia" w:ascii="仿宋_GB2312" w:hAnsi="仿宋_GB2312" w:eastAsia="仿宋_GB2312" w:cs="仿宋_GB2312"/>
          <w:snapToGrid w:val="0"/>
          <w:color w:val="000000"/>
          <w:spacing w:val="12"/>
          <w:sz w:val="32"/>
          <w:szCs w:val="32"/>
        </w:rPr>
        <w:t>医药机构</w:t>
      </w:r>
      <w:r>
        <w:rPr>
          <w:rFonts w:hint="eastAsia" w:ascii="仿宋_GB2312" w:hAnsi="仿宋_GB2312" w:eastAsia="仿宋_GB2312" w:cs="仿宋_GB2312"/>
          <w:snapToGrid w:val="0"/>
          <w:color w:val="000000"/>
          <w:spacing w:val="12"/>
          <w:sz w:val="32"/>
          <w:szCs w:val="32"/>
          <w:lang w:eastAsia="zh-CN"/>
        </w:rPr>
        <w:t>反馈、</w:t>
      </w:r>
      <w:r>
        <w:rPr>
          <w:rFonts w:hint="eastAsia" w:ascii="仿宋_GB2312" w:hAnsi="仿宋_GB2312" w:eastAsia="仿宋_GB2312" w:cs="仿宋_GB2312"/>
          <w:snapToGrid w:val="0"/>
          <w:color w:val="000000"/>
          <w:spacing w:val="12"/>
          <w:sz w:val="32"/>
          <w:szCs w:val="32"/>
        </w:rPr>
        <w:t>上传的数据</w:t>
      </w:r>
      <w:r>
        <w:rPr>
          <w:rFonts w:hint="eastAsia" w:ascii="仿宋_GB2312" w:hAnsi="仿宋_GB2312" w:eastAsia="仿宋_GB2312" w:cs="仿宋_GB2312"/>
          <w:snapToGrid w:val="0"/>
          <w:color w:val="000000"/>
          <w:spacing w:val="12"/>
          <w:sz w:val="32"/>
          <w:szCs w:val="32"/>
          <w:lang w:eastAsia="zh-CN"/>
        </w:rPr>
        <w:t>不符合要求，</w:t>
      </w:r>
      <w:r>
        <w:rPr>
          <w:rFonts w:hint="eastAsia" w:ascii="仿宋_GB2312" w:hAnsi="仿宋_GB2312" w:eastAsia="仿宋_GB2312" w:cs="仿宋_GB2312"/>
          <w:snapToGrid w:val="0"/>
          <w:color w:val="000000"/>
          <w:spacing w:val="12"/>
          <w:sz w:val="32"/>
          <w:szCs w:val="32"/>
          <w:lang w:val="en-US" w:eastAsia="zh-CN"/>
        </w:rPr>
        <w:t>需</w:t>
      </w:r>
      <w:r>
        <w:rPr>
          <w:rFonts w:hint="eastAsia" w:ascii="仿宋_GB2312" w:hAnsi="仿宋_GB2312" w:eastAsia="仿宋_GB2312" w:cs="仿宋_GB2312"/>
          <w:snapToGrid w:val="0"/>
          <w:color w:val="000000"/>
          <w:spacing w:val="12"/>
          <w:sz w:val="32"/>
          <w:szCs w:val="32"/>
        </w:rPr>
        <w:t>及时通知</w:t>
      </w:r>
      <w:r>
        <w:rPr>
          <w:rFonts w:hint="eastAsia" w:ascii="仿宋_GB2312" w:hAnsi="仿宋_GB2312" w:eastAsia="仿宋_GB2312" w:cs="仿宋_GB2312"/>
          <w:snapToGrid w:val="0"/>
          <w:color w:val="000000"/>
          <w:spacing w:val="12"/>
          <w:sz w:val="32"/>
          <w:szCs w:val="32"/>
          <w:lang w:eastAsia="zh-CN"/>
        </w:rPr>
        <w:t>其</w:t>
      </w:r>
      <w:r>
        <w:rPr>
          <w:rFonts w:hint="eastAsia" w:ascii="仿宋_GB2312" w:hAnsi="仿宋_GB2312" w:eastAsia="仿宋_GB2312" w:cs="仿宋_GB2312"/>
          <w:snapToGrid w:val="0"/>
          <w:color w:val="000000"/>
          <w:spacing w:val="12"/>
          <w:sz w:val="32"/>
          <w:szCs w:val="32"/>
        </w:rPr>
        <w:t>进行纠正</w:t>
      </w:r>
      <w:r>
        <w:rPr>
          <w:rFonts w:hint="eastAsia" w:ascii="仿宋_GB2312" w:hAnsi="仿宋_GB2312" w:eastAsia="仿宋_GB2312" w:cs="仿宋_GB2312"/>
          <w:snapToGrid w:val="0"/>
          <w:color w:val="000000"/>
          <w:spacing w:val="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88" w:firstLineChars="200"/>
        <w:textAlignment w:val="auto"/>
        <w:rPr>
          <w:rFonts w:hint="eastAsia" w:ascii="仿宋_GB2312" w:hAnsi="仿宋_GB2312" w:eastAsia="仿宋_GB2312" w:cs="仿宋_GB2312"/>
          <w:snapToGrid w:val="0"/>
          <w:color w:val="000000"/>
          <w:spacing w:val="12"/>
          <w:sz w:val="32"/>
          <w:szCs w:val="32"/>
          <w:lang w:eastAsia="zh-CN"/>
        </w:rPr>
      </w:pPr>
      <w:r>
        <w:rPr>
          <w:rFonts w:hint="eastAsia" w:ascii="仿宋_GB2312" w:hAnsi="仿宋_GB2312" w:eastAsia="仿宋_GB2312" w:cs="仿宋_GB2312"/>
          <w:snapToGrid w:val="0"/>
          <w:color w:val="000000"/>
          <w:spacing w:val="12"/>
          <w:sz w:val="32"/>
          <w:szCs w:val="32"/>
          <w:lang w:val="en-US" w:eastAsia="zh-CN"/>
        </w:rPr>
        <w:t>（三）根据采购部门</w:t>
      </w:r>
      <w:r>
        <w:rPr>
          <w:rFonts w:hint="eastAsia" w:ascii="仿宋_GB2312" w:hAnsi="仿宋_GB2312" w:eastAsia="仿宋_GB2312" w:cs="仿宋_GB2312"/>
          <w:snapToGrid w:val="0"/>
          <w:color w:val="000000"/>
          <w:spacing w:val="12"/>
          <w:sz w:val="32"/>
          <w:szCs w:val="32"/>
          <w:lang w:eastAsia="zh-CN"/>
        </w:rPr>
        <w:t>信息</w:t>
      </w:r>
      <w:r>
        <w:rPr>
          <w:rFonts w:hint="eastAsia" w:ascii="仿宋_GB2312" w:hAnsi="仿宋_GB2312" w:eastAsia="仿宋_GB2312" w:cs="仿宋_GB2312"/>
          <w:snapToGrid w:val="0"/>
          <w:color w:val="000000"/>
          <w:spacing w:val="12"/>
          <w:sz w:val="32"/>
          <w:szCs w:val="32"/>
        </w:rPr>
        <w:t>数据安全管理的要求，做好数据安全保密工作</w:t>
      </w:r>
      <w:r>
        <w:rPr>
          <w:rFonts w:hint="eastAsia" w:ascii="仿宋_GB2312" w:hAnsi="仿宋_GB2312" w:eastAsia="仿宋_GB2312" w:cs="仿宋_GB2312"/>
          <w:snapToGrid w:val="0"/>
          <w:color w:val="000000"/>
          <w:spacing w:val="12"/>
          <w:sz w:val="32"/>
          <w:szCs w:val="32"/>
          <w:lang w:eastAsia="zh-CN"/>
        </w:rPr>
        <w:t>，确保所有医药机构及参保人的信息不外泄。</w:t>
      </w:r>
    </w:p>
    <w:p>
      <w:pPr>
        <w:pStyle w:val="5"/>
        <w:keepNext w:val="0"/>
        <w:keepLines w:val="0"/>
        <w:pageBreakBefore w:val="0"/>
        <w:kinsoku/>
        <w:wordWrap/>
        <w:overflowPunct/>
        <w:topLinePunct w:val="0"/>
        <w:autoSpaceDE/>
        <w:autoSpaceDN/>
        <w:bidi w:val="0"/>
        <w:adjustRightInd/>
        <w:spacing w:after="0" w:afterLines="0" w:line="560" w:lineRule="exact"/>
        <w:ind w:firstLine="688" w:firstLineChars="200"/>
        <w:textAlignment w:val="auto"/>
        <w:rPr>
          <w:rFonts w:hint="eastAsia" w:ascii="仿宋_GB2312" w:hAnsi="仿宋_GB2312" w:eastAsia="仿宋_GB2312" w:cs="仿宋_GB2312"/>
          <w:snapToGrid w:val="0"/>
          <w:color w:val="000000"/>
          <w:spacing w:val="12"/>
          <w:sz w:val="32"/>
          <w:szCs w:val="32"/>
          <w:lang w:eastAsia="zh-CN"/>
        </w:rPr>
      </w:pPr>
      <w:r>
        <w:rPr>
          <w:rFonts w:hint="eastAsia" w:ascii="仿宋_GB2312" w:hAnsi="仿宋_GB2312" w:eastAsia="仿宋_GB2312" w:cs="仿宋_GB2312"/>
          <w:snapToGrid w:val="0"/>
          <w:color w:val="000000"/>
          <w:spacing w:val="12"/>
          <w:sz w:val="32"/>
          <w:szCs w:val="32"/>
          <w:lang w:val="en-US" w:eastAsia="zh-CN"/>
        </w:rPr>
        <w:t>（四）需要</w:t>
      </w:r>
      <w:r>
        <w:rPr>
          <w:rFonts w:hint="eastAsia" w:ascii="仿宋_GB2312" w:hAnsi="仿宋_GB2312" w:eastAsia="仿宋_GB2312" w:cs="仿宋_GB2312"/>
          <w:snapToGrid w:val="0"/>
          <w:color w:val="000000"/>
          <w:spacing w:val="12"/>
          <w:sz w:val="32"/>
          <w:szCs w:val="32"/>
        </w:rPr>
        <w:t>配备不少于</w:t>
      </w:r>
      <w:r>
        <w:rPr>
          <w:rFonts w:hint="eastAsia" w:ascii="仿宋_GB2312" w:hAnsi="仿宋_GB2312" w:eastAsia="仿宋_GB2312" w:cs="仿宋_GB2312"/>
          <w:snapToGrid w:val="0"/>
          <w:color w:val="000000"/>
          <w:spacing w:val="12"/>
          <w:sz w:val="32"/>
          <w:szCs w:val="32"/>
          <w:lang w:val="en-US" w:eastAsia="zh-CN"/>
        </w:rPr>
        <w:t>4</w:t>
      </w:r>
      <w:r>
        <w:rPr>
          <w:rFonts w:hint="eastAsia" w:ascii="仿宋_GB2312" w:hAnsi="仿宋_GB2312" w:eastAsia="仿宋_GB2312" w:cs="仿宋_GB2312"/>
          <w:snapToGrid w:val="0"/>
          <w:color w:val="000000"/>
          <w:spacing w:val="12"/>
          <w:sz w:val="32"/>
          <w:szCs w:val="32"/>
        </w:rPr>
        <w:t>人的专职</w:t>
      </w:r>
      <w:r>
        <w:rPr>
          <w:rFonts w:hint="eastAsia" w:ascii="仿宋_GB2312" w:hAnsi="仿宋_GB2312" w:eastAsia="仿宋_GB2312" w:cs="仿宋_GB2312"/>
          <w:snapToGrid w:val="0"/>
          <w:color w:val="000000"/>
          <w:spacing w:val="12"/>
          <w:sz w:val="32"/>
          <w:szCs w:val="32"/>
          <w:lang w:val="en-US" w:eastAsia="zh-CN"/>
        </w:rPr>
        <w:t>驻点</w:t>
      </w:r>
      <w:r>
        <w:rPr>
          <w:rFonts w:hint="eastAsia" w:ascii="仿宋_GB2312" w:hAnsi="仿宋_GB2312" w:eastAsia="仿宋_GB2312" w:cs="仿宋_GB2312"/>
          <w:snapToGrid w:val="0"/>
          <w:color w:val="000000"/>
          <w:spacing w:val="12"/>
          <w:sz w:val="32"/>
          <w:szCs w:val="32"/>
        </w:rPr>
        <w:t>工作</w:t>
      </w:r>
      <w:r>
        <w:rPr>
          <w:rFonts w:hint="eastAsia" w:ascii="仿宋_GB2312" w:hAnsi="仿宋_GB2312" w:eastAsia="仿宋_GB2312" w:cs="仿宋_GB2312"/>
          <w:snapToGrid w:val="0"/>
          <w:color w:val="000000"/>
          <w:spacing w:val="12"/>
          <w:sz w:val="32"/>
          <w:szCs w:val="32"/>
          <w:lang w:val="en-US" w:eastAsia="zh-CN"/>
        </w:rPr>
        <w:t>团队</w:t>
      </w:r>
      <w:r>
        <w:rPr>
          <w:rFonts w:hint="eastAsia" w:ascii="仿宋_GB2312" w:hAnsi="仿宋_GB2312" w:eastAsia="仿宋_GB2312" w:cs="仿宋_GB2312"/>
          <w:snapToGrid w:val="0"/>
          <w:color w:val="000000"/>
          <w:spacing w:val="12"/>
          <w:sz w:val="32"/>
          <w:szCs w:val="32"/>
        </w:rPr>
        <w:t>，需具备本科（或以上）学历，专职</w:t>
      </w:r>
      <w:r>
        <w:rPr>
          <w:rFonts w:hint="eastAsia" w:ascii="仿宋_GB2312" w:hAnsi="仿宋_GB2312" w:eastAsia="仿宋_GB2312" w:cs="仿宋_GB2312"/>
          <w:snapToGrid w:val="0"/>
          <w:color w:val="000000"/>
          <w:spacing w:val="12"/>
          <w:sz w:val="32"/>
          <w:szCs w:val="32"/>
          <w:lang w:val="en-US" w:eastAsia="zh-CN"/>
        </w:rPr>
        <w:t>团队</w:t>
      </w:r>
      <w:r>
        <w:rPr>
          <w:rFonts w:hint="eastAsia" w:ascii="仿宋_GB2312" w:hAnsi="仿宋_GB2312" w:eastAsia="仿宋_GB2312" w:cs="仿宋_GB2312"/>
          <w:snapToGrid w:val="0"/>
          <w:color w:val="000000"/>
          <w:spacing w:val="12"/>
          <w:sz w:val="32"/>
          <w:szCs w:val="32"/>
        </w:rPr>
        <w:t>应包含医学</w:t>
      </w:r>
      <w:r>
        <w:rPr>
          <w:rFonts w:hint="eastAsia" w:ascii="仿宋_GB2312" w:hAnsi="仿宋_GB2312" w:eastAsia="仿宋_GB2312" w:cs="仿宋_GB2312"/>
          <w:snapToGrid w:val="0"/>
          <w:color w:val="000000"/>
          <w:spacing w:val="12"/>
          <w:sz w:val="32"/>
          <w:szCs w:val="32"/>
          <w:lang w:eastAsia="zh-CN"/>
        </w:rPr>
        <w:t>类</w:t>
      </w:r>
      <w:r>
        <w:rPr>
          <w:rFonts w:hint="eastAsia" w:ascii="仿宋_GB2312" w:hAnsi="仿宋_GB2312" w:eastAsia="仿宋_GB2312" w:cs="仿宋_GB2312"/>
          <w:snapToGrid w:val="0"/>
          <w:color w:val="000000"/>
          <w:spacing w:val="12"/>
          <w:sz w:val="32"/>
          <w:szCs w:val="32"/>
        </w:rPr>
        <w:t>、财务会计</w:t>
      </w:r>
      <w:r>
        <w:rPr>
          <w:rFonts w:hint="eastAsia" w:ascii="仿宋_GB2312" w:hAnsi="仿宋_GB2312" w:eastAsia="仿宋_GB2312" w:cs="仿宋_GB2312"/>
          <w:snapToGrid w:val="0"/>
          <w:color w:val="000000"/>
          <w:spacing w:val="12"/>
          <w:sz w:val="32"/>
          <w:szCs w:val="32"/>
          <w:lang w:eastAsia="zh-CN"/>
        </w:rPr>
        <w:t>类、信息类</w:t>
      </w:r>
      <w:r>
        <w:rPr>
          <w:rFonts w:hint="eastAsia" w:ascii="仿宋_GB2312" w:hAnsi="仿宋_GB2312" w:eastAsia="仿宋_GB2312" w:cs="仿宋_GB2312"/>
          <w:snapToGrid w:val="0"/>
          <w:color w:val="000000"/>
          <w:spacing w:val="12"/>
          <w:sz w:val="32"/>
          <w:szCs w:val="32"/>
        </w:rPr>
        <w:t>等专业技术人员，其中医学</w:t>
      </w:r>
      <w:r>
        <w:rPr>
          <w:rFonts w:hint="eastAsia" w:ascii="仿宋_GB2312" w:hAnsi="仿宋_GB2312" w:eastAsia="仿宋_GB2312" w:cs="仿宋_GB2312"/>
          <w:snapToGrid w:val="0"/>
          <w:color w:val="000000"/>
          <w:spacing w:val="12"/>
          <w:sz w:val="32"/>
          <w:szCs w:val="32"/>
          <w:lang w:val="en-US" w:eastAsia="zh-CN"/>
        </w:rPr>
        <w:t>类相关</w:t>
      </w:r>
      <w:r>
        <w:rPr>
          <w:rFonts w:hint="eastAsia" w:ascii="仿宋_GB2312" w:hAnsi="仿宋_GB2312" w:eastAsia="仿宋_GB2312" w:cs="仿宋_GB2312"/>
          <w:snapToGrid w:val="0"/>
          <w:color w:val="000000"/>
          <w:spacing w:val="12"/>
          <w:sz w:val="32"/>
          <w:szCs w:val="32"/>
        </w:rPr>
        <w:t>专业人</w:t>
      </w:r>
      <w:r>
        <w:rPr>
          <w:rFonts w:hint="eastAsia" w:ascii="仿宋_GB2312" w:hAnsi="仿宋_GB2312" w:eastAsia="仿宋_GB2312" w:cs="仿宋_GB2312"/>
          <w:snapToGrid w:val="0"/>
          <w:color w:val="000000"/>
          <w:spacing w:val="12"/>
          <w:sz w:val="32"/>
          <w:szCs w:val="32"/>
          <w:lang w:eastAsia="zh-CN"/>
        </w:rPr>
        <w:t>员</w:t>
      </w:r>
      <w:r>
        <w:rPr>
          <w:rFonts w:hint="eastAsia" w:ascii="仿宋_GB2312" w:hAnsi="仿宋_GB2312" w:eastAsia="仿宋_GB2312" w:cs="仿宋_GB2312"/>
          <w:snapToGrid w:val="0"/>
          <w:color w:val="000000"/>
          <w:spacing w:val="12"/>
          <w:sz w:val="32"/>
          <w:szCs w:val="32"/>
        </w:rPr>
        <w:t>占比不少于50%。熟悉医保政策</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对于信息、大数据分析专业人员还应具备计算机网络信息技术知识</w:t>
      </w:r>
      <w:r>
        <w:rPr>
          <w:rFonts w:hint="eastAsia" w:ascii="仿宋_GB2312" w:hAnsi="仿宋_GB2312" w:eastAsia="仿宋_GB2312" w:cs="仿宋_GB2312"/>
          <w:snapToGrid w:val="0"/>
          <w:color w:val="000000"/>
          <w:spacing w:val="12"/>
          <w:sz w:val="32"/>
          <w:szCs w:val="32"/>
          <w:lang w:eastAsia="zh-CN"/>
        </w:rPr>
        <w:t>及</w:t>
      </w:r>
      <w:r>
        <w:rPr>
          <w:rFonts w:hint="eastAsia" w:ascii="仿宋_GB2312" w:hAnsi="仿宋_GB2312" w:eastAsia="仿宋_GB2312" w:cs="仿宋_GB2312"/>
          <w:snapToGrid w:val="0"/>
          <w:color w:val="000000"/>
          <w:spacing w:val="12"/>
          <w:sz w:val="32"/>
          <w:szCs w:val="32"/>
        </w:rPr>
        <w:t>医保智能</w:t>
      </w:r>
      <w:r>
        <w:rPr>
          <w:rFonts w:hint="eastAsia" w:ascii="仿宋_GB2312" w:hAnsi="仿宋_GB2312" w:eastAsia="仿宋_GB2312" w:cs="仿宋_GB2312"/>
          <w:snapToGrid w:val="0"/>
          <w:color w:val="000000"/>
          <w:spacing w:val="12"/>
          <w:sz w:val="32"/>
          <w:szCs w:val="32"/>
          <w:lang w:val="en-US" w:eastAsia="zh-CN"/>
        </w:rPr>
        <w:t>审核</w:t>
      </w:r>
      <w:r>
        <w:rPr>
          <w:rFonts w:hint="eastAsia" w:ascii="仿宋_GB2312" w:hAnsi="仿宋_GB2312" w:eastAsia="仿宋_GB2312" w:cs="仿宋_GB2312"/>
          <w:snapToGrid w:val="0"/>
          <w:color w:val="000000"/>
          <w:spacing w:val="12"/>
          <w:sz w:val="32"/>
          <w:szCs w:val="32"/>
        </w:rPr>
        <w:t>等相关工作经验</w:t>
      </w:r>
      <w:r>
        <w:rPr>
          <w:rFonts w:hint="eastAsia" w:ascii="仿宋_GB2312" w:hAnsi="仿宋_GB2312" w:eastAsia="仿宋_GB2312" w:cs="仿宋_GB2312"/>
          <w:snapToGrid w:val="0"/>
          <w:color w:val="000000"/>
          <w:spacing w:val="12"/>
          <w:kern w:val="0"/>
          <w:sz w:val="32"/>
          <w:szCs w:val="32"/>
          <w:lang w:eastAsia="zh-CN"/>
        </w:rPr>
        <w:t>。</w:t>
      </w:r>
    </w:p>
    <w:p>
      <w:pPr>
        <w:pStyle w:val="5"/>
        <w:keepNext w:val="0"/>
        <w:keepLines w:val="0"/>
        <w:pageBreakBefore w:val="0"/>
        <w:kinsoku/>
        <w:wordWrap/>
        <w:overflowPunct/>
        <w:topLinePunct w:val="0"/>
        <w:autoSpaceDE/>
        <w:autoSpaceDN/>
        <w:bidi w:val="0"/>
        <w:adjustRightInd/>
        <w:spacing w:after="0" w:afterLines="0" w:line="560" w:lineRule="exact"/>
        <w:ind w:firstLine="688" w:firstLineChars="200"/>
        <w:textAlignment w:val="auto"/>
        <w:rPr>
          <w:rFonts w:hint="eastAsia" w:ascii="仿宋_GB2312" w:hAnsi="仿宋_GB2312" w:eastAsia="仿宋_GB2312" w:cs="仿宋_GB2312"/>
          <w:snapToGrid w:val="0"/>
          <w:color w:val="000000"/>
          <w:spacing w:val="12"/>
          <w:sz w:val="32"/>
          <w:szCs w:val="32"/>
          <w:lang w:eastAsia="zh-CN"/>
        </w:rPr>
      </w:pPr>
      <w:r>
        <w:rPr>
          <w:rFonts w:hint="eastAsia" w:ascii="仿宋_GB2312" w:hAnsi="仿宋_GB2312" w:eastAsia="仿宋_GB2312" w:cs="仿宋_GB2312"/>
          <w:snapToGrid w:val="0"/>
          <w:color w:val="000000"/>
          <w:spacing w:val="12"/>
          <w:sz w:val="32"/>
          <w:szCs w:val="32"/>
          <w:lang w:val="en-US" w:eastAsia="zh-CN"/>
        </w:rPr>
        <w:t>（五）</w:t>
      </w:r>
      <w:r>
        <w:rPr>
          <w:rFonts w:hint="eastAsia" w:ascii="仿宋_GB2312" w:hAnsi="仿宋_GB2312" w:eastAsia="仿宋_GB2312" w:cs="仿宋_GB2312"/>
          <w:snapToGrid w:val="0"/>
          <w:color w:val="000000"/>
          <w:spacing w:val="12"/>
          <w:sz w:val="32"/>
          <w:szCs w:val="32"/>
        </w:rPr>
        <w:t>专职</w:t>
      </w:r>
      <w:r>
        <w:rPr>
          <w:rFonts w:hint="eastAsia" w:ascii="仿宋_GB2312" w:hAnsi="仿宋_GB2312" w:eastAsia="仿宋_GB2312" w:cs="仿宋_GB2312"/>
          <w:snapToGrid w:val="0"/>
          <w:color w:val="000000"/>
          <w:spacing w:val="12"/>
          <w:sz w:val="32"/>
          <w:szCs w:val="32"/>
          <w:lang w:val="en-US" w:eastAsia="zh-CN"/>
        </w:rPr>
        <w:t>驻点</w:t>
      </w:r>
      <w:r>
        <w:rPr>
          <w:rFonts w:hint="eastAsia" w:ascii="仿宋_GB2312" w:hAnsi="仿宋_GB2312" w:eastAsia="仿宋_GB2312" w:cs="仿宋_GB2312"/>
          <w:snapToGrid w:val="0"/>
          <w:color w:val="000000"/>
          <w:spacing w:val="12"/>
          <w:sz w:val="32"/>
          <w:szCs w:val="32"/>
        </w:rPr>
        <w:t>工作</w:t>
      </w:r>
      <w:r>
        <w:rPr>
          <w:rFonts w:hint="eastAsia" w:ascii="仿宋_GB2312" w:hAnsi="仿宋_GB2312" w:eastAsia="仿宋_GB2312" w:cs="仿宋_GB2312"/>
          <w:snapToGrid w:val="0"/>
          <w:color w:val="000000"/>
          <w:spacing w:val="12"/>
          <w:sz w:val="32"/>
          <w:szCs w:val="32"/>
          <w:lang w:val="en-US" w:eastAsia="zh-CN"/>
        </w:rPr>
        <w:t>团队人员及邀请的相关专业</w:t>
      </w:r>
      <w:r>
        <w:rPr>
          <w:rFonts w:hint="eastAsia" w:ascii="仿宋_GB2312" w:hAnsi="仿宋_GB2312" w:eastAsia="仿宋_GB2312" w:cs="仿宋_GB2312"/>
          <w:snapToGrid w:val="0"/>
          <w:color w:val="000000"/>
          <w:spacing w:val="12"/>
          <w:sz w:val="32"/>
          <w:szCs w:val="32"/>
        </w:rPr>
        <w:t>专家</w:t>
      </w:r>
      <w:r>
        <w:rPr>
          <w:rFonts w:hint="eastAsia" w:ascii="仿宋_GB2312" w:hAnsi="仿宋_GB2312" w:eastAsia="仿宋_GB2312" w:cs="仿宋_GB2312"/>
          <w:snapToGrid w:val="0"/>
          <w:color w:val="000000"/>
          <w:spacing w:val="12"/>
          <w:sz w:val="32"/>
          <w:szCs w:val="32"/>
          <w:lang w:val="en-US" w:eastAsia="zh-CN"/>
        </w:rPr>
        <w:t>需与被检查对象无利害关系，必要时进行回避，确保检查结果的公平性、公正性</w:t>
      </w:r>
      <w:r>
        <w:rPr>
          <w:rFonts w:hint="eastAsia" w:ascii="仿宋_GB2312" w:hAnsi="仿宋_GB2312" w:eastAsia="仿宋_GB2312" w:cs="仿宋_GB2312"/>
          <w:snapToGrid w:val="0"/>
          <w:color w:val="000000"/>
          <w:spacing w:val="12"/>
          <w:sz w:val="32"/>
          <w:szCs w:val="32"/>
          <w:lang w:eastAsia="zh-CN"/>
        </w:rPr>
        <w:t>。</w:t>
      </w:r>
    </w:p>
    <w:p>
      <w:pPr>
        <w:pStyle w:val="9"/>
        <w:keepNext w:val="0"/>
        <w:keepLines w:val="0"/>
        <w:pageBreakBefore w:val="0"/>
        <w:kinsoku/>
        <w:wordWrap/>
        <w:overflowPunct/>
        <w:topLinePunct w:val="0"/>
        <w:autoSpaceDE/>
        <w:autoSpaceDN/>
        <w:bidi w:val="0"/>
        <w:adjustRightInd/>
        <w:spacing w:line="560" w:lineRule="exact"/>
        <w:ind w:firstLine="688" w:firstLineChars="200"/>
        <w:textAlignment w:val="auto"/>
        <w:rPr>
          <w:rFonts w:hint="eastAsia" w:ascii="仿宋_GB2312" w:hAnsi="仿宋_GB2312" w:eastAsia="仿宋_GB2312" w:cs="仿宋_GB2312"/>
          <w:b w:val="0"/>
          <w:bCs w:val="0"/>
          <w:snapToGrid/>
          <w:color w:val="000000"/>
          <w:spacing w:val="0"/>
          <w:kern w:val="0"/>
          <w:sz w:val="32"/>
          <w:szCs w:val="32"/>
          <w:highlight w:val="none"/>
          <w:lang w:eastAsia="zh-CN"/>
        </w:rPr>
      </w:pPr>
      <w:r>
        <w:rPr>
          <w:rFonts w:hint="eastAsia" w:ascii="仿宋_GB2312" w:hAnsi="仿宋_GB2312" w:eastAsia="仿宋_GB2312" w:cs="仿宋_GB2312"/>
          <w:snapToGrid w:val="0"/>
          <w:color w:val="000000"/>
          <w:spacing w:val="12"/>
          <w:sz w:val="32"/>
          <w:szCs w:val="32"/>
          <w:lang w:val="en-US" w:eastAsia="zh-CN"/>
        </w:rPr>
        <w:t>（六）专职驻点工作团队</w:t>
      </w:r>
      <w:r>
        <w:rPr>
          <w:rFonts w:hint="eastAsia" w:ascii="仿宋_GB2312" w:hAnsi="仿宋_GB2312" w:eastAsia="仿宋_GB2312" w:cs="仿宋_GB2312"/>
          <w:snapToGrid w:val="0"/>
          <w:color w:val="000000"/>
          <w:spacing w:val="12"/>
          <w:sz w:val="32"/>
          <w:szCs w:val="32"/>
          <w:lang w:eastAsia="zh-CN"/>
        </w:rPr>
        <w:t>人员</w:t>
      </w:r>
      <w:r>
        <w:rPr>
          <w:rFonts w:hint="eastAsia" w:ascii="仿宋_GB2312" w:hAnsi="仿宋_GB2312" w:eastAsia="仿宋_GB2312" w:cs="仿宋_GB2312"/>
          <w:snapToGrid w:val="0"/>
          <w:color w:val="000000"/>
          <w:spacing w:val="12"/>
          <w:sz w:val="32"/>
          <w:szCs w:val="32"/>
        </w:rPr>
        <w:t>需专职从事</w:t>
      </w:r>
      <w:r>
        <w:rPr>
          <w:rFonts w:hint="eastAsia" w:ascii="仿宋_GB2312" w:hAnsi="仿宋_GB2312" w:eastAsia="仿宋_GB2312" w:cs="仿宋_GB2312"/>
          <w:snapToGrid w:val="0"/>
          <w:color w:val="000000"/>
          <w:spacing w:val="12"/>
          <w:sz w:val="32"/>
          <w:szCs w:val="32"/>
          <w:lang w:eastAsia="zh-CN"/>
        </w:rPr>
        <w:t>本项目规定的</w:t>
      </w:r>
      <w:r>
        <w:rPr>
          <w:rFonts w:hint="eastAsia" w:ascii="仿宋_GB2312" w:hAnsi="仿宋_GB2312" w:eastAsia="仿宋_GB2312" w:cs="仿宋_GB2312"/>
          <w:snapToGrid w:val="0"/>
          <w:color w:val="000000"/>
          <w:spacing w:val="12"/>
          <w:sz w:val="32"/>
          <w:szCs w:val="32"/>
        </w:rPr>
        <w:t>工作</w:t>
      </w:r>
      <w:r>
        <w:rPr>
          <w:rFonts w:hint="eastAsia" w:ascii="仿宋_GB2312" w:hAnsi="仿宋_GB2312" w:eastAsia="仿宋_GB2312" w:cs="仿宋_GB2312"/>
          <w:snapToGrid w:val="0"/>
          <w:color w:val="000000"/>
          <w:spacing w:val="12"/>
          <w:sz w:val="32"/>
          <w:szCs w:val="32"/>
          <w:lang w:eastAsia="zh-CN"/>
        </w:rPr>
        <w:t>内容</w:t>
      </w:r>
      <w:r>
        <w:rPr>
          <w:rFonts w:hint="eastAsia" w:ascii="仿宋_GB2312" w:hAnsi="仿宋_GB2312" w:eastAsia="仿宋_GB2312" w:cs="仿宋_GB2312"/>
          <w:snapToGrid w:val="0"/>
          <w:color w:val="000000"/>
          <w:spacing w:val="12"/>
          <w:sz w:val="32"/>
          <w:szCs w:val="32"/>
        </w:rPr>
        <w:t>，</w:t>
      </w:r>
      <w:r>
        <w:rPr>
          <w:rFonts w:hint="eastAsia" w:ascii="仿宋_GB2312" w:hAnsi="仿宋_GB2312" w:eastAsia="仿宋_GB2312" w:cs="仿宋_GB2312"/>
          <w:snapToGrid w:val="0"/>
          <w:color w:val="000000"/>
          <w:spacing w:val="12"/>
          <w:sz w:val="32"/>
          <w:szCs w:val="32"/>
          <w:lang w:eastAsia="zh-CN"/>
        </w:rPr>
        <w:t>未经</w:t>
      </w:r>
      <w:r>
        <w:rPr>
          <w:rFonts w:hint="eastAsia" w:ascii="仿宋_GB2312" w:hAnsi="仿宋_GB2312" w:eastAsia="仿宋_GB2312" w:cs="仿宋_GB2312"/>
          <w:snapToGrid w:val="0"/>
          <w:color w:val="000000"/>
          <w:spacing w:val="12"/>
          <w:sz w:val="32"/>
          <w:szCs w:val="32"/>
          <w:lang w:val="en-US" w:eastAsia="zh-CN"/>
        </w:rPr>
        <w:t>采购部门</w:t>
      </w:r>
      <w:r>
        <w:rPr>
          <w:rFonts w:hint="eastAsia" w:ascii="仿宋_GB2312" w:hAnsi="仿宋_GB2312" w:eastAsia="仿宋_GB2312" w:cs="仿宋_GB2312"/>
          <w:snapToGrid w:val="0"/>
          <w:color w:val="000000"/>
          <w:spacing w:val="12"/>
          <w:sz w:val="32"/>
          <w:szCs w:val="32"/>
          <w:lang w:eastAsia="zh-CN"/>
        </w:rPr>
        <w:t>书面许可，</w:t>
      </w:r>
      <w:r>
        <w:rPr>
          <w:rFonts w:hint="eastAsia" w:ascii="仿宋_GB2312" w:hAnsi="仿宋_GB2312" w:eastAsia="仿宋_GB2312" w:cs="仿宋_GB2312"/>
          <w:snapToGrid w:val="0"/>
          <w:color w:val="000000"/>
          <w:spacing w:val="12"/>
          <w:sz w:val="32"/>
          <w:szCs w:val="32"/>
        </w:rPr>
        <w:t>不得从事其他单位的</w:t>
      </w:r>
      <w:r>
        <w:rPr>
          <w:rFonts w:hint="eastAsia" w:ascii="仿宋_GB2312" w:hAnsi="仿宋_GB2312" w:eastAsia="仿宋_GB2312" w:cs="仿宋_GB2312"/>
          <w:snapToGrid w:val="0"/>
          <w:color w:val="000000"/>
          <w:spacing w:val="12"/>
          <w:sz w:val="32"/>
          <w:szCs w:val="32"/>
          <w:lang w:eastAsia="zh-CN"/>
        </w:rPr>
        <w:t>任何</w:t>
      </w:r>
      <w:r>
        <w:rPr>
          <w:rFonts w:hint="eastAsia" w:ascii="仿宋_GB2312" w:hAnsi="仿宋_GB2312" w:eastAsia="仿宋_GB2312" w:cs="仿宋_GB2312"/>
          <w:snapToGrid w:val="0"/>
          <w:color w:val="000000"/>
          <w:spacing w:val="12"/>
          <w:sz w:val="32"/>
          <w:szCs w:val="32"/>
        </w:rPr>
        <w:t>工作</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不得向医药机构或参保人收取任何费用</w:t>
      </w:r>
      <w:r>
        <w:rPr>
          <w:rFonts w:hint="eastAsia" w:ascii="仿宋_GB2312" w:hAnsi="仿宋_GB2312" w:eastAsia="仿宋_GB2312" w:cs="仿宋_GB2312"/>
          <w:snapToGrid w:val="0"/>
          <w:color w:val="000000"/>
          <w:spacing w:val="12"/>
          <w:sz w:val="32"/>
          <w:szCs w:val="32"/>
          <w:lang w:eastAsia="zh-CN"/>
        </w:rPr>
        <w:t>，不得有接受</w:t>
      </w:r>
      <w:r>
        <w:rPr>
          <w:rFonts w:hint="eastAsia" w:ascii="仿宋_GB2312" w:hAnsi="仿宋_GB2312" w:eastAsia="仿宋_GB2312" w:cs="仿宋_GB2312"/>
          <w:snapToGrid w:val="0"/>
          <w:color w:val="000000"/>
          <w:spacing w:val="12"/>
          <w:sz w:val="32"/>
          <w:szCs w:val="32"/>
        </w:rPr>
        <w:t>医药机构或参保人</w:t>
      </w:r>
      <w:r>
        <w:rPr>
          <w:rFonts w:hint="eastAsia" w:ascii="仿宋_GB2312" w:hAnsi="仿宋_GB2312" w:eastAsia="仿宋_GB2312" w:cs="仿宋_GB2312"/>
          <w:snapToGrid w:val="0"/>
          <w:color w:val="000000"/>
          <w:spacing w:val="12"/>
          <w:sz w:val="32"/>
          <w:szCs w:val="32"/>
          <w:lang w:eastAsia="zh-CN"/>
        </w:rPr>
        <w:t>礼品、宴请等行为</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88" w:firstLineChars="200"/>
        <w:textAlignment w:val="auto"/>
        <w:rPr>
          <w:rFonts w:hint="eastAsia" w:ascii="仿宋_GB2312" w:hAnsi="仿宋_GB2312" w:eastAsia="仿宋_GB2312" w:cs="仿宋_GB2312"/>
          <w:b w:val="0"/>
          <w:bCs w:val="0"/>
          <w:snapToGrid/>
          <w:color w:val="000000"/>
          <w:spacing w:val="0"/>
          <w:sz w:val="32"/>
          <w:szCs w:val="32"/>
          <w:highlight w:val="none"/>
          <w:lang w:eastAsia="zh-CN"/>
        </w:rPr>
      </w:pPr>
      <w:r>
        <w:rPr>
          <w:rFonts w:hint="eastAsia" w:ascii="仿宋_GB2312" w:hAnsi="仿宋_GB2312" w:eastAsia="仿宋_GB2312" w:cs="仿宋_GB2312"/>
          <w:snapToGrid w:val="0"/>
          <w:color w:val="000000"/>
          <w:spacing w:val="12"/>
          <w:sz w:val="32"/>
          <w:szCs w:val="32"/>
          <w:lang w:val="en-US" w:eastAsia="zh-CN"/>
        </w:rPr>
        <w:t>（七）中标人须</w:t>
      </w:r>
      <w:r>
        <w:rPr>
          <w:rFonts w:hint="eastAsia" w:ascii="仿宋_GB2312" w:hAnsi="仿宋_GB2312" w:eastAsia="仿宋_GB2312" w:cs="仿宋_GB2312"/>
          <w:snapToGrid w:val="0"/>
          <w:color w:val="000000"/>
          <w:spacing w:val="12"/>
          <w:sz w:val="32"/>
          <w:szCs w:val="32"/>
        </w:rPr>
        <w:t>为本项目投入足够的、符合要求的</w:t>
      </w:r>
      <w:r>
        <w:rPr>
          <w:rFonts w:hint="eastAsia" w:ascii="仿宋_GB2312" w:hAnsi="仿宋_GB2312" w:eastAsia="仿宋_GB2312" w:cs="仿宋_GB2312"/>
          <w:snapToGrid w:val="0"/>
          <w:color w:val="000000"/>
          <w:spacing w:val="12"/>
          <w:sz w:val="32"/>
          <w:szCs w:val="32"/>
          <w:lang w:val="en-US" w:eastAsia="zh-CN"/>
        </w:rPr>
        <w:t>人员及</w:t>
      </w:r>
      <w:r>
        <w:rPr>
          <w:rFonts w:hint="eastAsia" w:ascii="仿宋_GB2312" w:hAnsi="仿宋_GB2312" w:eastAsia="仿宋_GB2312" w:cs="仿宋_GB2312"/>
          <w:snapToGrid w:val="0"/>
          <w:color w:val="000000"/>
          <w:spacing w:val="12"/>
          <w:sz w:val="32"/>
          <w:szCs w:val="32"/>
        </w:rPr>
        <w:t>设施设备，包括</w:t>
      </w:r>
      <w:r>
        <w:rPr>
          <w:rFonts w:hint="eastAsia" w:ascii="仿宋_GB2312" w:hAnsi="仿宋_GB2312" w:eastAsia="仿宋_GB2312" w:cs="仿宋_GB2312"/>
          <w:snapToGrid w:val="0"/>
          <w:color w:val="000000"/>
          <w:spacing w:val="12"/>
          <w:sz w:val="32"/>
          <w:szCs w:val="32"/>
          <w:lang w:val="en-US" w:eastAsia="zh-CN"/>
        </w:rPr>
        <w:t>检查审核所需</w:t>
      </w:r>
      <w:r>
        <w:rPr>
          <w:rFonts w:hint="eastAsia" w:ascii="仿宋_GB2312" w:hAnsi="仿宋_GB2312" w:eastAsia="仿宋_GB2312" w:cs="仿宋_GB2312"/>
          <w:snapToGrid w:val="0"/>
          <w:color w:val="000000"/>
          <w:spacing w:val="12"/>
          <w:sz w:val="32"/>
          <w:szCs w:val="32"/>
        </w:rPr>
        <w:t>办公用品</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办公设施</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车辆保障等</w:t>
      </w:r>
      <w:r>
        <w:rPr>
          <w:rFonts w:hint="eastAsia" w:ascii="仿宋_GB2312" w:hAnsi="仿宋_GB2312" w:eastAsia="仿宋_GB2312" w:cs="仿宋_GB2312"/>
          <w:b w:val="0"/>
          <w:bCs w:val="0"/>
          <w:snapToGrid/>
          <w:color w:val="000000"/>
          <w:spacing w:val="0"/>
          <w:sz w:val="32"/>
          <w:szCs w:val="32"/>
          <w:highlight w:val="none"/>
          <w:lang w:eastAsia="zh-CN"/>
        </w:rPr>
        <w:t>。</w:t>
      </w:r>
    </w:p>
    <w:p>
      <w:pPr>
        <w:pStyle w:val="3"/>
        <w:pageBreakBefore w:val="0"/>
        <w:kinsoku/>
        <w:wordWrap/>
        <w:overflowPunct/>
        <w:topLinePunct w:val="0"/>
        <w:autoSpaceDE/>
        <w:autoSpaceDN/>
        <w:bidi w:val="0"/>
        <w:adjustRightInd/>
        <w:snapToGrid/>
        <w:spacing w:before="0" w:after="0" w:line="560" w:lineRule="exact"/>
        <w:ind w:firstLine="688" w:firstLineChars="200"/>
        <w:textAlignment w:val="auto"/>
        <w:rPr>
          <w:rFonts w:hint="eastAsia" w:ascii="仿宋_GB2312" w:hAnsi="仿宋_GB2312" w:eastAsia="仿宋_GB2312" w:cs="仿宋_GB2312"/>
          <w:b w:val="0"/>
          <w:bCs w:val="0"/>
          <w:snapToGrid w:val="0"/>
          <w:color w:val="000000"/>
          <w:spacing w:val="12"/>
          <w:kern w:val="2"/>
          <w:sz w:val="32"/>
          <w:szCs w:val="32"/>
          <w:lang w:val="en-US" w:eastAsia="zh-CN" w:bidi="ar-SA"/>
          <w14:ligatures w14:val="standardContextual"/>
        </w:rPr>
      </w:pPr>
      <w:r>
        <w:rPr>
          <w:rFonts w:hint="eastAsia" w:ascii="仿宋_GB2312" w:hAnsi="仿宋_GB2312" w:eastAsia="仿宋_GB2312" w:cs="仿宋_GB2312"/>
          <w:b w:val="0"/>
          <w:bCs w:val="0"/>
          <w:snapToGrid w:val="0"/>
          <w:color w:val="000000"/>
          <w:spacing w:val="12"/>
          <w:kern w:val="2"/>
          <w:sz w:val="32"/>
          <w:szCs w:val="32"/>
          <w:lang w:val="en-US" w:eastAsia="zh-CN" w:bidi="ar-SA"/>
          <w14:ligatures w14:val="standardContextual"/>
        </w:rPr>
        <w:t>（八）中标人须对本项目文件以及招标人提供的所有内部资料、文档、被检查单位的数据以及有关工作秘密和信息等予以保密。未经招标人书面许可，不得以任何形式向外泄露本项目及其他数据的任何信息，必须按照招标人要求签订相关保密协议。</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cs="黑体"/>
          <w:b w:val="0"/>
          <w:bCs w:val="0"/>
          <w:kern w:val="2"/>
          <w:sz w:val="32"/>
          <w:szCs w:val="32"/>
          <w:lang w:val="en-US" w:eastAsia="zh-CN" w:bidi="ar-SA"/>
          <w14:ligatures w14:val="none"/>
        </w:rPr>
        <w:t>五</w:t>
      </w:r>
      <w:r>
        <w:rPr>
          <w:rFonts w:hint="eastAsia" w:ascii="黑体" w:hAnsi="黑体" w:eastAsia="黑体" w:cs="黑体"/>
          <w:b w:val="0"/>
          <w:bCs w:val="0"/>
          <w:kern w:val="2"/>
          <w:sz w:val="32"/>
          <w:szCs w:val="32"/>
          <w:lang w:val="en-US" w:eastAsia="zh-CN" w:bidi="ar-SA"/>
          <w14:ligatures w14:val="none"/>
        </w:rPr>
        <w:t>、付款方式</w:t>
      </w:r>
    </w:p>
    <w:p>
      <w:pPr>
        <w:pStyle w:val="6"/>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 xml:space="preserve">      本项目采用</w:t>
      </w:r>
      <w:r>
        <w:rPr>
          <w:rFonts w:hint="eastAsia" w:ascii="仿宋_GB2312" w:hAnsi="仿宋_GB2312" w:eastAsia="仿宋_GB2312" w:cs="仿宋_GB2312"/>
          <w:color w:val="000000"/>
          <w:sz w:val="32"/>
          <w:szCs w:val="32"/>
          <w:highlight w:val="none"/>
        </w:rPr>
        <w:t>银行转帐</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分期付款方式，按工作进度付款。</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cs="黑体"/>
          <w:b w:val="0"/>
          <w:bCs w:val="0"/>
          <w:kern w:val="2"/>
          <w:sz w:val="32"/>
          <w:szCs w:val="32"/>
          <w:lang w:val="en-US" w:eastAsia="zh-CN" w:bidi="ar-SA"/>
          <w14:ligatures w14:val="none"/>
        </w:rPr>
        <w:t>六</w:t>
      </w:r>
      <w:r>
        <w:rPr>
          <w:rFonts w:hint="eastAsia" w:ascii="黑体" w:hAnsi="黑体" w:eastAsia="黑体" w:cs="黑体"/>
          <w:b w:val="0"/>
          <w:bCs w:val="0"/>
          <w:kern w:val="2"/>
          <w:sz w:val="32"/>
          <w:szCs w:val="32"/>
          <w:lang w:val="en-US" w:eastAsia="zh-CN" w:bidi="ar-SA"/>
          <w14:ligatures w14:val="none"/>
        </w:rPr>
        <w:t>、其它</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88" w:firstLineChars="200"/>
        <w:textAlignment w:val="auto"/>
        <w:rPr>
          <w:rFonts w:hint="eastAsia" w:ascii="仿宋_GB2312" w:hAnsi="仿宋_GB2312" w:eastAsia="仿宋_GB2312" w:cs="仿宋_GB2312"/>
          <w:snapToGrid w:val="0"/>
          <w:color w:val="000000"/>
          <w:spacing w:val="12"/>
          <w:sz w:val="32"/>
          <w:szCs w:val="32"/>
        </w:rPr>
      </w:pPr>
      <w:r>
        <w:rPr>
          <w:rFonts w:hint="eastAsia" w:ascii="仿宋_GB2312" w:hAnsi="仿宋_GB2312" w:eastAsia="仿宋_GB2312" w:cs="仿宋_GB2312"/>
          <w:snapToGrid w:val="0"/>
          <w:color w:val="000000"/>
          <w:spacing w:val="12"/>
          <w:sz w:val="32"/>
          <w:szCs w:val="32"/>
        </w:rPr>
        <w:t>报价为全包价，报价不得高于采购预算，否则将视为无效报价</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报价包括但不限于第三方服务人员的人力成本、医疗服务专家劳务费、交通费、电脑等设备租赁费、外出检查误餐费</w:t>
      </w:r>
      <w:r>
        <w:rPr>
          <w:rFonts w:hint="eastAsia" w:ascii="仿宋_GB2312" w:hAnsi="仿宋_GB2312" w:eastAsia="仿宋_GB2312" w:cs="仿宋_GB2312"/>
          <w:snapToGrid w:val="0"/>
          <w:color w:val="000000"/>
          <w:spacing w:val="12"/>
          <w:sz w:val="32"/>
          <w:szCs w:val="32"/>
          <w:lang w:eastAsia="zh-CN"/>
        </w:rPr>
        <w:t>、税费</w:t>
      </w:r>
      <w:r>
        <w:rPr>
          <w:rFonts w:hint="eastAsia" w:ascii="仿宋_GB2312" w:hAnsi="仿宋_GB2312" w:eastAsia="仿宋_GB2312" w:cs="仿宋_GB2312"/>
          <w:snapToGrid w:val="0"/>
          <w:color w:val="000000"/>
          <w:spacing w:val="12"/>
          <w:sz w:val="32"/>
          <w:szCs w:val="32"/>
        </w:rPr>
        <w:t>等</w:t>
      </w:r>
      <w:r>
        <w:rPr>
          <w:rFonts w:hint="eastAsia" w:ascii="仿宋_GB2312" w:hAnsi="仿宋_GB2312" w:eastAsia="仿宋_GB2312" w:cs="仿宋_GB2312"/>
          <w:snapToGrid w:val="0"/>
          <w:color w:val="000000"/>
          <w:spacing w:val="12"/>
          <w:sz w:val="32"/>
          <w:szCs w:val="32"/>
          <w:lang w:eastAsia="zh-CN"/>
        </w:rPr>
        <w:t>所有的</w:t>
      </w:r>
      <w:r>
        <w:rPr>
          <w:rFonts w:hint="eastAsia" w:ascii="仿宋_GB2312" w:hAnsi="仿宋_GB2312" w:eastAsia="仿宋_GB2312" w:cs="仿宋_GB2312"/>
          <w:snapToGrid w:val="0"/>
          <w:color w:val="000000"/>
          <w:spacing w:val="12"/>
          <w:sz w:val="32"/>
          <w:szCs w:val="32"/>
        </w:rPr>
        <w:t>费用</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货币为人民币</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lang w:val="en-US" w:eastAsia="zh-CN"/>
        </w:rPr>
        <w:t>提交</w:t>
      </w:r>
      <w:r>
        <w:rPr>
          <w:rFonts w:hint="eastAsia" w:ascii="仿宋_GB2312" w:hAnsi="仿宋_GB2312" w:eastAsia="仿宋_GB2312" w:cs="仿宋_GB2312"/>
          <w:snapToGrid w:val="0"/>
          <w:color w:val="000000"/>
          <w:spacing w:val="12"/>
          <w:sz w:val="32"/>
          <w:szCs w:val="32"/>
        </w:rPr>
        <w:t>人以本方案为基准进行报价</w:t>
      </w:r>
      <w:r>
        <w:rPr>
          <w:rFonts w:hint="eastAsia" w:ascii="仿宋_GB2312" w:hAnsi="仿宋_GB2312" w:eastAsia="仿宋_GB2312" w:cs="仿宋_GB2312"/>
          <w:snapToGrid w:val="0"/>
          <w:color w:val="000000"/>
          <w:spacing w:val="12"/>
          <w:sz w:val="32"/>
          <w:szCs w:val="32"/>
          <w:lang w:eastAsia="zh-CN"/>
        </w:rPr>
        <w:t>，</w:t>
      </w:r>
      <w:r>
        <w:rPr>
          <w:rFonts w:hint="eastAsia" w:ascii="仿宋_GB2312" w:hAnsi="仿宋_GB2312" w:eastAsia="仿宋_GB2312" w:cs="仿宋_GB2312"/>
          <w:snapToGrid w:val="0"/>
          <w:color w:val="000000"/>
          <w:spacing w:val="12"/>
          <w:sz w:val="32"/>
          <w:szCs w:val="32"/>
        </w:rPr>
        <w:t>后续服务范围如有扩充或调整，另行磋商解决。</w:t>
      </w:r>
    </w:p>
    <w:p>
      <w:pPr>
        <w:rPr>
          <w:rFonts w:hint="eastAsia" w:ascii="仿宋_GB2312" w:hAnsi="仿宋_GB2312" w:eastAsia="仿宋_GB2312" w:cs="仿宋_GB2312"/>
          <w:sz w:val="32"/>
          <w:szCs w:val="32"/>
          <w:lang w:val="en-US" w:eastAsia="zh-CN"/>
        </w:rPr>
      </w:pPr>
    </w:p>
    <w:p>
      <w:pPr>
        <w:rPr>
          <w:rFonts w:hint="default"/>
          <w:lang w:val="en-US" w:eastAsia="zh-CN"/>
        </w:rPr>
      </w:pPr>
    </w:p>
    <w:p>
      <w:pPr>
        <w:pStyle w:val="5"/>
        <w:widowControl/>
        <w:spacing w:line="574" w:lineRule="exact"/>
        <w:ind w:left="1600" w:hanging="1600" w:hangingChars="500"/>
        <w:rPr>
          <w:rFonts w:ascii="仿宋_GB2312" w:hAnsi="仿宋_GB2312" w:eastAsia="仿宋_GB2312" w:cs="仿宋_GB2312"/>
          <w:sz w:val="32"/>
          <w:szCs w:val="32"/>
        </w:rPr>
      </w:pPr>
    </w:p>
    <w:p>
      <w:pPr>
        <w:pStyle w:val="5"/>
        <w:widowControl/>
        <w:spacing w:line="574" w:lineRule="exact"/>
        <w:ind w:left="1600" w:hanging="1600" w:hangingChars="500"/>
        <w:rPr>
          <w:rFonts w:ascii="仿宋_GB2312" w:hAnsi="仿宋_GB2312" w:eastAsia="仿宋_GB2312" w:cs="仿宋_GB2312"/>
          <w:sz w:val="32"/>
          <w:szCs w:val="32"/>
        </w:rPr>
      </w:pPr>
    </w:p>
    <w:sectPr>
      <w:footerReference r:id="rId3" w:type="default"/>
      <w:pgSz w:w="11906" w:h="16838"/>
      <w:pgMar w:top="1440" w:right="1463"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7"/>
                            <w:rPr>
                              <w:rFonts w:hint="eastAsia" w:ascii="仿宋_GB2312" w:hAnsi="仿宋_GB2312" w:eastAsia="仿宋_GB2312" w:cs="仿宋_GB2312"/>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7"/>
                      <w:rPr>
                        <w:rFonts w:hint="eastAsia" w:ascii="仿宋_GB2312" w:hAnsi="仿宋_GB2312" w:eastAsia="仿宋_GB2312" w:cs="仿宋_GB23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AD580"/>
    <w:multiLevelType w:val="singleLevel"/>
    <w:tmpl w:val="35CAD5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AzMDQHUqaWFpZmFko6SsGpxcWZ+XkgBYa1AO8Sm5csAAAA"/>
  </w:docVars>
  <w:rsids>
    <w:rsidRoot w:val="00804EF1"/>
    <w:rsid w:val="0000073E"/>
    <w:rsid w:val="0023518B"/>
    <w:rsid w:val="00347055"/>
    <w:rsid w:val="005D767D"/>
    <w:rsid w:val="00804EF1"/>
    <w:rsid w:val="008651C4"/>
    <w:rsid w:val="00A46CF4"/>
    <w:rsid w:val="03B40AFE"/>
    <w:rsid w:val="067900BC"/>
    <w:rsid w:val="068A3970"/>
    <w:rsid w:val="07FC74DD"/>
    <w:rsid w:val="0B7E475F"/>
    <w:rsid w:val="0C853B1A"/>
    <w:rsid w:val="102D77F5"/>
    <w:rsid w:val="109D48A4"/>
    <w:rsid w:val="19FE408F"/>
    <w:rsid w:val="234A47D2"/>
    <w:rsid w:val="262450D4"/>
    <w:rsid w:val="2C70392E"/>
    <w:rsid w:val="331C4E8F"/>
    <w:rsid w:val="35E6769F"/>
    <w:rsid w:val="3BF42F87"/>
    <w:rsid w:val="4EE94503"/>
    <w:rsid w:val="515E0401"/>
    <w:rsid w:val="52EA62F7"/>
    <w:rsid w:val="53E75AFD"/>
    <w:rsid w:val="550F02E4"/>
    <w:rsid w:val="558237AF"/>
    <w:rsid w:val="56A40C8F"/>
    <w:rsid w:val="586B659D"/>
    <w:rsid w:val="5A22303A"/>
    <w:rsid w:val="5B152026"/>
    <w:rsid w:val="6257772F"/>
    <w:rsid w:val="6B102584"/>
    <w:rsid w:val="6B997B22"/>
    <w:rsid w:val="7E8A1B2B"/>
    <w:rsid w:val="7E8D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4"/>
    <w:basedOn w:val="1"/>
    <w:next w:val="1"/>
    <w:unhideWhenUsed/>
    <w:qFormat/>
    <w:uiPriority w:val="0"/>
    <w:pPr>
      <w:keepNext/>
      <w:jc w:val="center"/>
      <w:outlineLvl w:val="3"/>
    </w:pPr>
    <w:rPr>
      <w:rFonts w:eastAsia="公文小标宋简"/>
      <w:b/>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5">
    <w:name w:val="Body Text"/>
    <w:basedOn w:val="1"/>
    <w:next w:val="6"/>
    <w:link w:val="14"/>
    <w:qFormat/>
    <w:uiPriority w:val="0"/>
    <w:pPr>
      <w:spacing w:after="120"/>
    </w:pPr>
    <w:rPr>
      <w:rFonts w:ascii="Calibri" w:hAnsi="Calibri" w:eastAsia="宋体" w:cs="Times New Roman"/>
      <w:szCs w:val="24"/>
      <w14:ligatures w14:val="none"/>
    </w:rPr>
  </w:style>
  <w:style w:type="paragraph" w:styleId="6">
    <w:name w:val="toc 5"/>
    <w:basedOn w:val="1"/>
    <w:next w:val="1"/>
    <w:qFormat/>
    <w:uiPriority w:val="0"/>
    <w:pPr>
      <w:widowControl w:val="0"/>
      <w:ind w:left="1680" w:leftChars="800"/>
      <w:jc w:val="both"/>
    </w:pPr>
    <w:rPr>
      <w:kern w:val="2"/>
      <w:szCs w:val="24"/>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paragraph" w:styleId="9">
    <w:name w:val="footnote text"/>
    <w:basedOn w:val="1"/>
    <w:qFormat/>
    <w:uiPriority w:val="0"/>
    <w:pPr>
      <w:widowControl w:val="0"/>
      <w:snapToGrid w:val="0"/>
      <w:spacing w:line="360" w:lineRule="auto"/>
    </w:pPr>
    <w:rPr>
      <w:kern w:val="2"/>
      <w:sz w:val="18"/>
      <w:szCs w:val="18"/>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正文文本 字符"/>
    <w:basedOn w:val="11"/>
    <w:link w:val="5"/>
    <w:qFormat/>
    <w:uiPriority w:val="0"/>
    <w:rPr>
      <w:rFonts w:ascii="Calibri" w:hAnsi="Calibri" w:eastAsia="宋体" w:cs="Times New Roman"/>
      <w:szCs w:val="24"/>
      <w14:ligatures w14:val="none"/>
    </w:rPr>
  </w:style>
  <w:style w:type="character" w:customStyle="1" w:styleId="15">
    <w:name w:val="fontstyle01"/>
    <w:basedOn w:val="1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Words>
  <Characters>1518</Characters>
  <Lines>12</Lines>
  <Paragraphs>3</Paragraphs>
  <TotalTime>7</TotalTime>
  <ScaleCrop>false</ScaleCrop>
  <LinksUpToDate>false</LinksUpToDate>
  <CharactersWithSpaces>1781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2024-04-26T10:42:00Z</dcterms:created>
  <dc:creator>Windows 用户</dc:creator>
  <cp:lastModifiedBy>Administrator</cp:lastModifiedBy>
  <cp:lastPrinted>2024-05-10T02:29:00Z</cp:lastPrinted>
  <dcterms:modified xsi:type="dcterms:W3CDTF">2024-06-04T08:51:01Z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EAB018AF884A4DF084A713E8BFF77C0E</vt:lpwstr>
  </property>
</Properties>
</file>