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黑体" w:hAnsi="黑体" w:eastAsia="黑体" w:cs="黑体"/>
          <w:sz w:val="32"/>
          <w:szCs w:val="32"/>
        </w:rPr>
      </w:pPr>
      <w:r>
        <w:rPr>
          <w:rFonts w:hint="eastAsia" w:ascii="黑体" w:hAnsi="黑体" w:eastAsia="黑体" w:cs="黑体"/>
          <w:sz w:val="32"/>
          <w:szCs w:val="32"/>
        </w:rPr>
        <w:t>附件2</w:t>
      </w:r>
    </w:p>
    <w:p>
      <w:pPr>
        <w:spacing w:line="64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中山市中医日间治疗管理导则</w:t>
      </w:r>
    </w:p>
    <w:p>
      <w:pPr>
        <w:spacing w:line="640" w:lineRule="exact"/>
        <w:ind w:firstLine="640" w:firstLineChars="200"/>
        <w:rPr>
          <w:rFonts w:ascii="黑体" w:hAnsi="Times New Roman" w:eastAsia="黑体" w:cs="Times New Roman"/>
          <w:sz w:val="32"/>
        </w:rPr>
      </w:pPr>
      <w:r>
        <w:rPr>
          <w:rFonts w:hint="eastAsia" w:ascii="黑体" w:hAnsi="Times New Roman" w:eastAsia="黑体" w:cs="Times New Roman"/>
          <w:sz w:val="32"/>
        </w:rPr>
        <w:t>一、</w:t>
      </w:r>
      <w:r>
        <w:rPr>
          <w:rFonts w:ascii="黑体" w:hAnsi="Times New Roman" w:eastAsia="黑体" w:cs="Times New Roman"/>
          <w:sz w:val="32"/>
        </w:rPr>
        <w:t>中医日间治疗的概念</w:t>
      </w:r>
    </w:p>
    <w:p>
      <w:pPr>
        <w:spacing w:line="6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中医日间治疗是指以中医药为主要治疗手段，符合住院条件且不需非治疗期间在院，在当日治疗结束后根据自身情况及医疗机构评估允许回家的治疗模式。</w:t>
      </w:r>
    </w:p>
    <w:p>
      <w:pPr>
        <w:spacing w:line="640" w:lineRule="exact"/>
        <w:ind w:firstLine="640" w:firstLineChars="200"/>
        <w:rPr>
          <w:rFonts w:ascii="黑体" w:hAnsi="Times New Roman" w:eastAsia="黑体" w:cs="Times New Roman"/>
          <w:sz w:val="32"/>
        </w:rPr>
      </w:pPr>
      <w:r>
        <w:rPr>
          <w:rFonts w:hint="eastAsia" w:ascii="黑体" w:hAnsi="Times New Roman" w:eastAsia="黑体" w:cs="Times New Roman"/>
          <w:sz w:val="32"/>
        </w:rPr>
        <w:t>二、</w:t>
      </w:r>
      <w:r>
        <w:rPr>
          <w:rFonts w:ascii="黑体" w:hAnsi="Times New Roman" w:eastAsia="黑体" w:cs="Times New Roman"/>
          <w:sz w:val="32"/>
        </w:rPr>
        <w:t>中医日间治疗管理模式</w:t>
      </w:r>
    </w:p>
    <w:p>
      <w:pPr>
        <w:spacing w:line="64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开展中医日间治疗的医疗机构应由医务管理部门负责医院中医日间治疗的统筹管理，做好中医日间治疗管理制度的制定并组织实施，确保中医日间治疗流程规范、运行顺畅，全面做好中医日间治疗的监管工作。</w:t>
      </w:r>
    </w:p>
    <w:p>
      <w:pPr>
        <w:spacing w:line="640" w:lineRule="exact"/>
        <w:ind w:firstLine="640" w:firstLineChars="200"/>
        <w:rPr>
          <w:rFonts w:ascii="黑体" w:hAnsi="Times New Roman" w:eastAsia="黑体" w:cs="Times New Roman"/>
          <w:sz w:val="32"/>
        </w:rPr>
      </w:pPr>
      <w:r>
        <w:rPr>
          <w:rFonts w:ascii="黑体" w:hAnsi="Times New Roman" w:eastAsia="黑体" w:cs="Times New Roman"/>
          <w:sz w:val="32"/>
        </w:rPr>
        <w:t>三</w:t>
      </w:r>
      <w:r>
        <w:rPr>
          <w:rFonts w:hint="eastAsia" w:ascii="黑体" w:hAnsi="Times New Roman" w:eastAsia="黑体" w:cs="Times New Roman"/>
          <w:sz w:val="32"/>
        </w:rPr>
        <w:t>、</w:t>
      </w:r>
      <w:r>
        <w:rPr>
          <w:rFonts w:ascii="黑体" w:hAnsi="Times New Roman" w:eastAsia="黑体" w:cs="Times New Roman"/>
          <w:sz w:val="32"/>
        </w:rPr>
        <w:t>准入标准</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开展中医日间治疗的医疗机构应具备相关所需基本医疗条件及相关诊疗设备，中医药治疗已成熟开展，并能规范完成病种的中医病历书写，同时符合以下准入标准：</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（一）病种准入标准</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1.临床诊断明确，适合中医药治疗；</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2.治疗方法具有中医传统治疗特色且与西医治疗有明显区别，其疗效要接近甚至优于西医治疗保守治疗；</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3.各病种（含诊治方式）制定有对应符合诊疗常规的执行规范，以作为实施及事后抽查标准；</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4.病种费用要求：中医费用（检查、检验、护理、诊疗费、床位费用除外）占比需达指定要求，详见病种执行规范。</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中医费用是指中药（包括中药饮片、中药颗粒、破壁饮片、中成药</w:t>
      </w:r>
      <w:r>
        <w:rPr>
          <w:rFonts w:hint="eastAsia" w:ascii="仿宋_GB2312" w:hAnsi="仿宋_GB2312" w:eastAsia="仿宋_GB2312" w:cs="仿宋_GB2312"/>
          <w:kern w:val="0"/>
          <w:sz w:val="32"/>
          <w:szCs w:val="32"/>
          <w:lang w:val="en-US" w:eastAsia="zh-CN"/>
        </w:rPr>
        <w:t>等</w:t>
      </w:r>
      <w:r>
        <w:rPr>
          <w:rFonts w:hint="eastAsia" w:ascii="仿宋_GB2312" w:hAnsi="仿宋_GB2312" w:eastAsia="仿宋_GB2312" w:cs="仿宋_GB2312"/>
          <w:kern w:val="0"/>
          <w:sz w:val="32"/>
          <w:szCs w:val="32"/>
        </w:rPr>
        <w:t>）及中医类诊疗项目（《中山市公立医疗机构医疗服务项目价格汇编》第二部分第四点“中医及民族医诊疗类”：编码为400000000）的费用总和。</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（二）医师准入标准</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1.本医疗机构聘任的中医系列主治或以上医师职称，专科与治疗疾病相符；</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2.相关中医药理论及技能熟练，能完成中医日间病种相关诊治；</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3.具备良好的医德及沟通能力。</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（三）患者准入标准</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1.意识清醒，无精神疾病史；</w:t>
      </w:r>
    </w:p>
    <w:p>
      <w:pPr>
        <w:spacing w:line="6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2.愿意接受中医日间治疗，对中医药理解并认可； </w:t>
      </w:r>
    </w:p>
    <w:p>
      <w:pPr>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3.患者虽同时并发其他疾病，但在治疗期间无需特殊处理，也不影响第一诊断的执行规范流程实施。</w:t>
      </w:r>
    </w:p>
    <w:p>
      <w:pPr>
        <w:spacing w:line="640" w:lineRule="exact"/>
        <w:ind w:firstLine="640" w:firstLineChars="200"/>
        <w:rPr>
          <w:rFonts w:ascii="黑体" w:hAnsi="Times New Roman" w:eastAsia="黑体" w:cs="Times New Roman"/>
          <w:sz w:val="32"/>
        </w:rPr>
      </w:pPr>
      <w:r>
        <w:rPr>
          <w:rFonts w:hint="eastAsia" w:ascii="黑体" w:hAnsi="Times New Roman" w:eastAsia="黑体" w:cs="Times New Roman"/>
          <w:sz w:val="32"/>
        </w:rPr>
        <w:t>四、</w:t>
      </w:r>
      <w:r>
        <w:rPr>
          <w:rFonts w:ascii="黑体" w:hAnsi="Times New Roman" w:eastAsia="黑体" w:cs="Times New Roman"/>
          <w:sz w:val="32"/>
        </w:rPr>
        <w:t>中医日间治疗管理流程及内容</w:t>
      </w:r>
    </w:p>
    <w:p>
      <w:pPr>
        <w:spacing w:line="64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详见各病种中医执行规范。</w:t>
      </w:r>
    </w:p>
    <w:p>
      <w:pPr>
        <w:spacing w:line="640" w:lineRule="exact"/>
        <w:ind w:firstLine="640" w:firstLineChars="200"/>
        <w:rPr>
          <w:rFonts w:ascii="黑体" w:hAnsi="Times New Roman" w:eastAsia="黑体" w:cs="Times New Roman"/>
          <w:sz w:val="32"/>
        </w:rPr>
      </w:pPr>
      <w:r>
        <w:rPr>
          <w:rFonts w:ascii="黑体" w:hAnsi="Times New Roman" w:eastAsia="黑体" w:cs="Times New Roman"/>
          <w:sz w:val="32"/>
        </w:rPr>
        <w:t>五</w:t>
      </w:r>
      <w:r>
        <w:rPr>
          <w:rFonts w:hint="eastAsia" w:ascii="黑体" w:hAnsi="Times New Roman" w:eastAsia="黑体" w:cs="Times New Roman"/>
          <w:sz w:val="32"/>
        </w:rPr>
        <w:t>、</w:t>
      </w:r>
      <w:r>
        <w:rPr>
          <w:rFonts w:ascii="黑体" w:hAnsi="Times New Roman" w:eastAsia="黑体" w:cs="Times New Roman"/>
          <w:sz w:val="32"/>
        </w:rPr>
        <w:t>中医日间治疗病历要求</w:t>
      </w:r>
    </w:p>
    <w:p>
      <w:pPr>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中医日间治疗病历是医务人员在中医日间治疗医疗活动过程中形成的文字、符号、图标、影像、切片等资料的总和；</w:t>
      </w:r>
    </w:p>
    <w:p>
      <w:pPr>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基本要求：中医日间治疗病历书写要求原则上依据原卫生部、国家中医药管理局《中医病历书写基本规范》；</w:t>
      </w:r>
    </w:p>
    <w:p>
      <w:pPr>
        <w:spacing w:line="6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病历内容：按中医住院病历书写，包括病案首页、入院记录、病程记录、出院记录、护理记录等相关记录、各类知情同意书、实验室检查及特殊检查、医嘱单等；</w:t>
      </w:r>
    </w:p>
    <w:p>
      <w:pPr>
        <w:spacing w:line="640" w:lineRule="exact"/>
        <w:ind w:firstLine="640" w:firstLineChars="200"/>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中医日间治疗患者出院评估不符合出院标准，或有其它原因转为普通住院者，于决定延长住院时在病程记录说明原因。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D1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06-sinobest-正文"/>
    <w:basedOn w:val="1"/>
    <w:qFormat/>
    <w:uiPriority w:val="0"/>
    <w:pPr>
      <w:ind w:firstLine="48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野象</cp:lastModifiedBy>
  <dcterms:modified xsi:type="dcterms:W3CDTF">2021-02-07T09:18:01Z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