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创艺简标宋" w:hAnsi="创艺简标宋" w:eastAsia="创艺简标宋" w:cs="创艺简标宋"/>
          <w:bCs/>
          <w:color w:val="333333"/>
          <w:sz w:val="44"/>
          <w:szCs w:val="44"/>
          <w:shd w:val="clear" w:color="auto" w:fill="FFFFFF"/>
        </w:rPr>
      </w:pPr>
    </w:p>
    <w:tbl>
      <w:tblPr>
        <w:tblStyle w:val="9"/>
        <w:tblW w:w="9063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9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kern w:val="0"/>
                <w:sz w:val="96"/>
                <w:szCs w:val="9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-20"/>
                <w:w w:val="66"/>
                <w:sz w:val="112"/>
                <w:szCs w:val="112"/>
                <w:lang w:eastAsia="zh-CN"/>
              </w:rPr>
              <w:t>中山市医疗保障局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-20"/>
                <w:w w:val="66"/>
                <w:kern w:val="2"/>
                <w:sz w:val="112"/>
                <w:szCs w:val="1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-20"/>
                <w:w w:val="66"/>
                <w:sz w:val="112"/>
                <w:szCs w:val="112"/>
              </w:rPr>
              <w:t>国家税务总局中山市税务局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/>
        <w:pBdr>
          <w:bottom w:val="single" w:color="FF0000" w:sz="24" w:space="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both"/>
        <w:textAlignment w:val="auto"/>
        <w:outlineLvl w:val="9"/>
        <w:rPr>
          <w:rFonts w:hint="eastAsia" w:ascii="仿宋_GB2312" w:hAnsi="Times New Roman" w:eastAsia="仿宋_GB2312" w:cs="Times New Roman"/>
          <w:snapToGrid w:val="0"/>
          <w:spacing w:val="-6"/>
          <w:kern w:val="32"/>
          <w:sz w:val="32"/>
        </w:rPr>
      </w:pP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napToGrid w:val="0"/>
          <w:spacing w:val="-6"/>
          <w:kern w:val="32"/>
          <w:sz w:val="32"/>
          <w:szCs w:val="32"/>
        </w:rPr>
      </w:pPr>
    </w:p>
    <w:p>
      <w:pPr>
        <w:spacing w:line="560" w:lineRule="exact"/>
        <w:jc w:val="center"/>
        <w:rPr>
          <w:rFonts w:hint="eastAsia" w:ascii="创艺简标宋" w:hAnsi="创艺简标宋" w:eastAsia="创艺简标宋" w:cs="创艺简标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创艺简标宋" w:hAnsi="创艺简标宋" w:eastAsia="创艺简标宋" w:cs="创艺简标宋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创艺简标宋" w:hAnsi="创艺简标宋" w:eastAsia="创艺简标宋" w:cs="创艺简标宋"/>
          <w:bCs/>
          <w:color w:val="333333"/>
          <w:sz w:val="44"/>
          <w:szCs w:val="44"/>
          <w:shd w:val="clear" w:color="auto" w:fill="FFFFFF"/>
        </w:rPr>
        <w:t>中山市医疗保障局</w:t>
      </w:r>
      <w:r>
        <w:rPr>
          <w:rFonts w:hint="eastAsia" w:ascii="创艺简标宋" w:hAnsi="创艺简标宋" w:eastAsia="创艺简标宋" w:cs="创艺简标宋"/>
          <w:bCs/>
          <w:color w:val="333333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创艺简标宋" w:hAnsi="创艺简标宋" w:eastAsia="创艺简标宋" w:cs="创艺简标宋"/>
          <w:bCs/>
          <w:color w:val="333333"/>
          <w:sz w:val="44"/>
          <w:szCs w:val="44"/>
          <w:shd w:val="clear" w:color="auto" w:fill="FFFFFF"/>
        </w:rPr>
        <w:t>国家税务总局中山市税务局关于调整城乡居民医疗保险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ascii="创艺简标宋" w:hAnsi="创艺简标宋" w:eastAsia="创艺简标宋" w:cs="创艺简标宋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创艺简标宋" w:hAnsi="创艺简标宋" w:eastAsia="创艺简标宋" w:cs="创艺简标宋"/>
          <w:bCs/>
          <w:color w:val="333333"/>
          <w:sz w:val="44"/>
          <w:szCs w:val="44"/>
          <w:shd w:val="clear" w:color="auto" w:fill="FFFFFF"/>
        </w:rPr>
        <w:t>业务办理流程的通告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按照广东省医疗保障局有关工作部署，我市于2021年1月1日上线国家医疗保障信息平台。系统上线后，我市城乡居民医疗保险业务将有所调整，现就有关事项通告如下：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一、业务办理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从2021年1月1日起，我市所有城乡居民的医疗保险参保登记、核定险种和金额、登记扣费银行账户、变更信息、停保等业务，统一由我市医保经办机构办理。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（一）以个人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灵活就业人员除外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或家庭户形式参保的缴费人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到我市各镇街医保经办机构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（二）经联社、经济合作社、村（居）委会、学校、福利院、敬老院等参保单位，为未在用人单位就业的本市户籍村（居）民、大中专学生及其他城乡居民办理上述业务的，不再通过税务机关或电子税务局办理，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改为在“医保公共服务单位网厅”（网址：</w:t>
      </w:r>
      <w:r>
        <w:fldChar w:fldCharType="begin"/>
      </w:r>
      <w:r>
        <w:instrText xml:space="preserve"> HYPERLINK "https://igi.hsa.gd.gov.cn/web/" \l "/Index）上办理，账号与密码另行通知，切勿自行注册。以上单位也可到我市各医保经办机构办理有关业务。"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https://igi.hsa.gd.gov.cn/web/#/Index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，账号与密码另行通知，切勿自行注册）网上办理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或到我市各镇街医保经办机构（联系方式见附件）办理。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二、缴费事宜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FFFFFF"/>
        </w:rPr>
        <w:t>（一）批量扣费。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从2021年1月1日起，城乡居民医疗保险费核定金额数据由医保经办机构传送到税务机关，再由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税务机关划扣征收。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税务机关于每月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对当月城乡居民医疗保险费进行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最后一次批量扣费。为保障医保待遇不受影响，缴费人或参保单位应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确保扣费银行账户在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25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日有足够金额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，以备税务机关划扣征收。如因缴费人或参保单位扣费账户余额不足、账户状态不正常、账户被冻结等问题导致未能成功扣费的，税务机关不再补扣，缴费人或参保单位可于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月底前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通过“粤税通”微信小程序、“广东税务”微信公众号、电子税务局等渠道办理缴费。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上线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首月（1月）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做好相关工作，保障缴费人医保权益，税务机关将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1月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  <w:t>26日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/>
        </w:rPr>
        <w:t>29日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两次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批量划扣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，以确保有关款项到账。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FFFFFF"/>
        </w:rPr>
        <w:t>（二）委托扣费协议。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新办登记的缴费人或参保单位，在医保经办机构办理参保登记的同时，登记扣费银行账户并由医保经办机构在网上发起缴费人、税务机关、银行三方扣费协议的签订，委托银行划扣费款到税务机关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。缴费人或参保单位无需另行签订三方扣费协议。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原已委托医保经办机构扣费的个人或家庭户，以及原已和税务机关、银行签订三方扣费协议的经联社、经济合作社、村（居）委会、学校、福利院、敬老院等参保单位，无需重新签订扣费协议，由税务机关和开户银行通过后台批量处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三、城乡居民医疗保险业务办理流程调整后，不影响城乡居民医疗保险待遇有关政策。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四、本通告由中山市医疗保障局、国家税务总局中山市税务局解释。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特此通告。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附件：各镇街医保经办地址电话一览表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中山市医疗保障局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国家税务总局中山市税务局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各镇街医保经办地址电话一览表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8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37"/>
        <w:gridCol w:w="562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火炬开发区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中山市火炬开发区康乐大道</w:t>
            </w:r>
            <w:r>
              <w:rPr>
                <w:sz w:val="24"/>
              </w:rPr>
              <w:t>33</w:t>
            </w:r>
            <w:r>
              <w:rPr>
                <w:rFonts w:hint="eastAsia"/>
                <w:sz w:val="24"/>
              </w:rPr>
              <w:t>号行政服务中心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楼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85281070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石岐区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广东省中山市民科西路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号行政服务中心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23327948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东区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广东省中山市东区起湾北道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号华鸿水云轩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期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幢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层（紫茵庭园正门对面）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88816107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4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西区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中山市西区升华路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号西区行政服务中心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88558982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5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南区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中山市南区康南路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号南区行政服务中心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88892793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6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小榄镇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中山市小榄镇升平路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楼行政服务中心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22182095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7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古镇镇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中山市古镇镇东兴东路三号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号楼行政服务中心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23356137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横栏镇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中山市横栏镇景帝路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号行政服务中心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号窗口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876</w:t>
            </w:r>
            <w:r>
              <w:rPr>
                <w:rFonts w:hint="eastAsia"/>
                <w:sz w:val="24"/>
                <w:lang w:val="en-US" w:eastAsia="zh-CN"/>
              </w:rPr>
              <w:t>60235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9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东升镇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中山市东升镇东港大道</w:t>
            </w:r>
            <w:r>
              <w:rPr>
                <w:sz w:val="24"/>
              </w:rPr>
              <w:t>24</w:t>
            </w:r>
            <w:r>
              <w:rPr>
                <w:rFonts w:hint="eastAsia"/>
                <w:sz w:val="24"/>
              </w:rPr>
              <w:t>号之一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89811327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10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港口镇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rFonts w:hint="eastAsia" w:eastAsia="宋体"/>
                <w:sz w:val="24"/>
              </w:rPr>
            </w:pPr>
            <w:r>
              <w:rPr>
                <w:rFonts w:hint="eastAsia"/>
                <w:sz w:val="24"/>
              </w:rPr>
              <w:t>中山市港口镇兴港中路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号（港口医院旁）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  <w:r>
              <w:rPr>
                <w:rFonts w:hint="eastAsia"/>
                <w:sz w:val="24"/>
                <w:lang w:val="en-US" w:eastAsia="zh-CN"/>
              </w:rPr>
              <w:t>88602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11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沙溪镇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中山市沙溪镇</w:t>
            </w:r>
            <w:r>
              <w:rPr>
                <w:rFonts w:ascii="宋体" w:hAnsi="宋体" w:eastAsia="宋体" w:cs="宋体"/>
                <w:sz w:val="24"/>
                <w:szCs w:val="24"/>
              </w:rPr>
              <w:t>宝珠中路15号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86221180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12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大涌镇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中山市大涌镇德政路税务分局背后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87721447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13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黄圃镇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中山市黄圃镇兴圃大道中</w:t>
            </w:r>
            <w:r>
              <w:rPr>
                <w:sz w:val="24"/>
              </w:rPr>
              <w:t>149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2322</w:t>
            </w:r>
            <w:r>
              <w:rPr>
                <w:rFonts w:hint="eastAsia"/>
                <w:sz w:val="24"/>
                <w:lang w:val="en-US" w:eastAsia="zh-CN"/>
              </w:rPr>
              <w:t>9166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14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南头镇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中山市南头镇南头大道中</w:t>
            </w:r>
            <w:r>
              <w:rPr>
                <w:sz w:val="24"/>
              </w:rPr>
              <w:t>59</w:t>
            </w:r>
            <w:r>
              <w:rPr>
                <w:rFonts w:hint="eastAsia"/>
                <w:sz w:val="24"/>
              </w:rPr>
              <w:t>号之一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23380148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15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东凤镇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rFonts w:hint="eastAsia" w:eastAsia="宋体"/>
                <w:sz w:val="24"/>
              </w:rPr>
            </w:pPr>
            <w:r>
              <w:rPr>
                <w:rFonts w:hint="eastAsia"/>
                <w:sz w:val="24"/>
              </w:rPr>
              <w:t>中山市东凤镇凤翔大道</w:t>
            </w:r>
            <w:r>
              <w:rPr>
                <w:sz w:val="24"/>
              </w:rPr>
              <w:t>126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  <w:r>
              <w:rPr>
                <w:rFonts w:hint="eastAsia"/>
                <w:sz w:val="24"/>
                <w:lang w:val="en-US" w:eastAsia="zh-CN"/>
              </w:rPr>
              <w:t>35789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16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阜沙镇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中山市阜沙镇</w:t>
            </w:r>
            <w:r>
              <w:rPr>
                <w:rFonts w:hint="eastAsia"/>
                <w:sz w:val="24"/>
                <w:lang w:val="en-US" w:eastAsia="zh-CN"/>
              </w:rPr>
              <w:t>埠</w:t>
            </w:r>
            <w:r>
              <w:rPr>
                <w:rFonts w:hint="eastAsia"/>
                <w:sz w:val="24"/>
              </w:rPr>
              <w:t>港东路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23409885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17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三角镇</w:t>
            </w:r>
          </w:p>
        </w:tc>
        <w:tc>
          <w:tcPr>
            <w:tcW w:w="5622" w:type="dxa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中山市三角镇月湾路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Calibri" w:hAnsi="Calibri" w:eastAsia="宋体" w:cs="宋体"/>
                <w:kern w:val="2"/>
                <w:sz w:val="24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</w:rPr>
              <w:t>85625208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18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民众镇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中山市民众镇俊景路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85707870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19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南朗镇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中山市南朗镇美景大道</w:t>
            </w:r>
            <w:r>
              <w:rPr>
                <w:sz w:val="24"/>
              </w:rPr>
              <w:t>46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28191233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20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五桂山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中山市五桂山</w:t>
            </w:r>
            <w:r>
              <w:rPr>
                <w:rFonts w:hint="eastAsia"/>
                <w:sz w:val="24"/>
                <w:lang w:eastAsia="zh-CN"/>
              </w:rPr>
              <w:t>街道</w:t>
            </w:r>
            <w:r>
              <w:rPr>
                <w:rFonts w:hint="eastAsia"/>
                <w:sz w:val="24"/>
              </w:rPr>
              <w:t>商业大街</w:t>
            </w:r>
            <w:r>
              <w:rPr>
                <w:sz w:val="24"/>
              </w:rPr>
              <w:t>68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  <w:lang w:eastAsia="zh-CN"/>
              </w:rPr>
              <w:t>行政服务中心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88206682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21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三乡镇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中山市三乡镇小琅路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23386384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23386401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22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坦洲镇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中山市坦洲镇坦神北路103号行政服务中心35-36号窗口 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866</w:t>
            </w:r>
            <w:r>
              <w:rPr>
                <w:rFonts w:hint="eastAsia"/>
                <w:sz w:val="24"/>
                <w:lang w:val="en-US" w:eastAsia="zh-CN"/>
              </w:rPr>
              <w:t>55580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23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板芙镇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中山市板芙镇芙中二横路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号一楼行政服务中心（镇文化广场南侧）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865</w:t>
            </w:r>
            <w:r>
              <w:rPr>
                <w:rFonts w:hint="eastAsia"/>
                <w:sz w:val="24"/>
                <w:lang w:val="en-US" w:eastAsia="zh-CN"/>
              </w:rPr>
              <w:t>06601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24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神湾镇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中山市神湾镇神湾大道中</w:t>
            </w:r>
            <w:r>
              <w:rPr>
                <w:sz w:val="24"/>
              </w:rPr>
              <w:t>209</w:t>
            </w:r>
            <w:r>
              <w:rPr>
                <w:rFonts w:hint="eastAsia"/>
                <w:sz w:val="24"/>
              </w:rPr>
              <w:t>之一神湾行政服务中心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8660</w:t>
            </w:r>
            <w:r>
              <w:rPr>
                <w:rFonts w:hint="eastAsia"/>
                <w:sz w:val="24"/>
                <w:lang w:val="en-US" w:eastAsia="zh-CN"/>
              </w:rPr>
              <w:t>9307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sz w:val="24"/>
        </w:rPr>
      </w:pPr>
      <w:r>
        <w:rPr>
          <w:rFonts w:hint="eastAsia"/>
          <w:sz w:val="24"/>
        </w:rPr>
        <w:t>（注：经办地点可能会因机构改革与职能变更而改变，各参保人前往办理业务前请先致电确认。市医保中心也会根据具体改革进度实时公布经办地点。）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line="560" w:lineRule="exact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7F"/>
    <w:rsid w:val="001B54B6"/>
    <w:rsid w:val="0021735E"/>
    <w:rsid w:val="003B2D45"/>
    <w:rsid w:val="00466853"/>
    <w:rsid w:val="00482EC5"/>
    <w:rsid w:val="00552106"/>
    <w:rsid w:val="00590C86"/>
    <w:rsid w:val="005F0612"/>
    <w:rsid w:val="00742D8D"/>
    <w:rsid w:val="00770857"/>
    <w:rsid w:val="00864917"/>
    <w:rsid w:val="00AF6463"/>
    <w:rsid w:val="00C5349D"/>
    <w:rsid w:val="00CD495A"/>
    <w:rsid w:val="00D1067F"/>
    <w:rsid w:val="00D57653"/>
    <w:rsid w:val="00ED1512"/>
    <w:rsid w:val="01633B4D"/>
    <w:rsid w:val="01C855BD"/>
    <w:rsid w:val="03666CEB"/>
    <w:rsid w:val="04EA3F79"/>
    <w:rsid w:val="059478D3"/>
    <w:rsid w:val="080D6FC6"/>
    <w:rsid w:val="09015705"/>
    <w:rsid w:val="09F830B6"/>
    <w:rsid w:val="0B7E300A"/>
    <w:rsid w:val="0CDF33D7"/>
    <w:rsid w:val="0E1F336E"/>
    <w:rsid w:val="10A72AE8"/>
    <w:rsid w:val="10AC1829"/>
    <w:rsid w:val="11310602"/>
    <w:rsid w:val="126303B8"/>
    <w:rsid w:val="135E477E"/>
    <w:rsid w:val="164A7600"/>
    <w:rsid w:val="175D594B"/>
    <w:rsid w:val="1D98278E"/>
    <w:rsid w:val="1E477368"/>
    <w:rsid w:val="1F2C1D7B"/>
    <w:rsid w:val="1F985F44"/>
    <w:rsid w:val="26827CCB"/>
    <w:rsid w:val="2770013E"/>
    <w:rsid w:val="27A945F4"/>
    <w:rsid w:val="27D91F61"/>
    <w:rsid w:val="2D114F45"/>
    <w:rsid w:val="2E880B79"/>
    <w:rsid w:val="2FBE236F"/>
    <w:rsid w:val="2FEC508A"/>
    <w:rsid w:val="329B3A0C"/>
    <w:rsid w:val="352D23A2"/>
    <w:rsid w:val="3D4B50CC"/>
    <w:rsid w:val="3ECD6E1B"/>
    <w:rsid w:val="3F6824E2"/>
    <w:rsid w:val="3F6B5E0D"/>
    <w:rsid w:val="4141488D"/>
    <w:rsid w:val="419742C5"/>
    <w:rsid w:val="421F7459"/>
    <w:rsid w:val="471F0F92"/>
    <w:rsid w:val="47600038"/>
    <w:rsid w:val="47CA51EE"/>
    <w:rsid w:val="4AA46E9E"/>
    <w:rsid w:val="4E6F49F1"/>
    <w:rsid w:val="4E782527"/>
    <w:rsid w:val="4F714224"/>
    <w:rsid w:val="536910E0"/>
    <w:rsid w:val="56007B6F"/>
    <w:rsid w:val="58A02AF7"/>
    <w:rsid w:val="59B11D7D"/>
    <w:rsid w:val="5BB51B12"/>
    <w:rsid w:val="60D31036"/>
    <w:rsid w:val="644F7A43"/>
    <w:rsid w:val="6654660E"/>
    <w:rsid w:val="67E61A01"/>
    <w:rsid w:val="6CBC394C"/>
    <w:rsid w:val="6EB43B1C"/>
    <w:rsid w:val="723A1CF8"/>
    <w:rsid w:val="730C3200"/>
    <w:rsid w:val="73384211"/>
    <w:rsid w:val="7386193B"/>
    <w:rsid w:val="7499550F"/>
    <w:rsid w:val="74F05D72"/>
    <w:rsid w:val="77762BE7"/>
    <w:rsid w:val="785071BA"/>
    <w:rsid w:val="7BFC3CA3"/>
    <w:rsid w:val="7C595291"/>
    <w:rsid w:val="7DA20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10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4">
    <w:name w:val="页眉 Char"/>
    <w:basedOn w:val="10"/>
    <w:link w:val="5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17">
    <w:name w:val="批注主题 Char"/>
    <w:basedOn w:val="16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5</Pages>
  <Words>344</Words>
  <Characters>1967</Characters>
  <Lines>16</Lines>
  <Paragraphs>4</Paragraphs>
  <TotalTime>4</TotalTime>
  <ScaleCrop>false</ScaleCrop>
  <LinksUpToDate>false</LinksUpToDate>
  <CharactersWithSpaces>2307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2021-01-08T05:53:00Z</dcterms:created>
  <dc:creator>李家敏</dc:creator>
  <cp:lastModifiedBy>中校</cp:lastModifiedBy>
  <cp:lastPrinted>2021-01-20T06:53:00Z</cp:lastPrinted>
  <dcterms:modified xsi:type="dcterms:W3CDTF">2021-01-28T08:04:15Z</dcterms:modified>
  <dc:title>中山市医疗保障局 国家税务总局中山市税务局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