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3B8" w:rsidRDefault="002B03B8" w:rsidP="002B03B8">
      <w:pPr>
        <w:pStyle w:val="a5"/>
        <w:widowControl/>
        <w:adjustRightInd w:val="0"/>
        <w:snapToGrid w:val="0"/>
        <w:spacing w:before="0" w:beforeAutospacing="0" w:after="0" w:afterAutospacing="0" w:line="574" w:lineRule="exact"/>
        <w:rPr>
          <w:rFonts w:ascii="黑体" w:eastAsia="黑体" w:hAnsi="黑体" w:cs="黑体" w:hint="eastAsia"/>
          <w:spacing w:val="-6"/>
          <w:sz w:val="32"/>
          <w:szCs w:val="32"/>
        </w:rPr>
      </w:pPr>
      <w:r>
        <w:rPr>
          <w:rFonts w:ascii="黑体" w:eastAsia="黑体" w:hAnsi="黑体" w:cs="黑体" w:hint="eastAsia"/>
          <w:spacing w:val="-6"/>
          <w:sz w:val="32"/>
          <w:szCs w:val="32"/>
        </w:rPr>
        <w:t>附件</w:t>
      </w:r>
    </w:p>
    <w:p w:rsidR="002B03B8" w:rsidRDefault="002B03B8" w:rsidP="002B03B8">
      <w:pPr>
        <w:pStyle w:val="a5"/>
        <w:widowControl/>
        <w:adjustRightInd w:val="0"/>
        <w:snapToGrid w:val="0"/>
        <w:spacing w:before="0" w:beforeAutospacing="0" w:after="0" w:afterAutospacing="0" w:line="574" w:lineRule="exact"/>
        <w:jc w:val="center"/>
        <w:rPr>
          <w:rFonts w:ascii="方正小标宋简体" w:eastAsia="方正小标宋简体" w:hAnsi="方正小标宋简体" w:cs="方正小标宋简体" w:hint="eastAsia"/>
          <w:spacing w:val="-6"/>
          <w:sz w:val="44"/>
          <w:szCs w:val="44"/>
        </w:rPr>
      </w:pPr>
      <w:r>
        <w:rPr>
          <w:rFonts w:ascii="方正小标宋简体" w:eastAsia="方正小标宋简体" w:hAnsi="方正小标宋简体" w:cs="方正小标宋简体" w:hint="eastAsia"/>
          <w:spacing w:val="-6"/>
          <w:sz w:val="44"/>
          <w:szCs w:val="44"/>
        </w:rPr>
        <w:t>中山市医疗保障局现行有效</w:t>
      </w:r>
    </w:p>
    <w:p w:rsidR="002B03B8" w:rsidRDefault="002B03B8" w:rsidP="002B03B8">
      <w:pPr>
        <w:pStyle w:val="a5"/>
        <w:widowControl/>
        <w:adjustRightInd w:val="0"/>
        <w:snapToGrid w:val="0"/>
        <w:spacing w:before="0" w:beforeAutospacing="0" w:after="0" w:afterAutospacing="0" w:line="574" w:lineRule="exact"/>
        <w:jc w:val="center"/>
        <w:rPr>
          <w:rFonts w:ascii="方正小标宋简体" w:eastAsia="方正小标宋简体" w:hAnsi="方正小标宋简体" w:cs="方正小标宋简体" w:hint="eastAsia"/>
          <w:spacing w:val="-6"/>
          <w:sz w:val="44"/>
          <w:szCs w:val="44"/>
        </w:rPr>
      </w:pPr>
      <w:r>
        <w:rPr>
          <w:rFonts w:ascii="方正小标宋简体" w:eastAsia="方正小标宋简体" w:hAnsi="方正小标宋简体" w:cs="方正小标宋简体" w:hint="eastAsia"/>
          <w:spacing w:val="-6"/>
          <w:sz w:val="44"/>
          <w:szCs w:val="44"/>
        </w:rPr>
        <w:t>行政规范性文件目录</w:t>
      </w:r>
    </w:p>
    <w:p w:rsidR="002B03B8" w:rsidRDefault="002B03B8" w:rsidP="002B03B8">
      <w:pPr>
        <w:pStyle w:val="a5"/>
        <w:widowControl/>
        <w:adjustRightInd w:val="0"/>
        <w:snapToGrid w:val="0"/>
        <w:spacing w:before="0" w:beforeAutospacing="0" w:after="0" w:afterAutospacing="0" w:line="574" w:lineRule="exact"/>
        <w:jc w:val="center"/>
        <w:rPr>
          <w:rFonts w:ascii="方正小标宋简体" w:eastAsia="方正小标宋简体" w:hAnsi="方正小标宋简体" w:cs="方正小标宋简体" w:hint="eastAsia"/>
          <w:spacing w:val="-6"/>
          <w:sz w:val="44"/>
          <w:szCs w:val="44"/>
        </w:rPr>
      </w:pPr>
    </w:p>
    <w:tbl>
      <w:tblPr>
        <w:tblStyle w:val="a6"/>
        <w:tblW w:w="14932" w:type="dxa"/>
        <w:tblInd w:w="-369" w:type="dxa"/>
        <w:tblLook w:val="0000"/>
      </w:tblPr>
      <w:tblGrid>
        <w:gridCol w:w="825"/>
        <w:gridCol w:w="5123"/>
        <w:gridCol w:w="2343"/>
        <w:gridCol w:w="2849"/>
        <w:gridCol w:w="2494"/>
        <w:gridCol w:w="1298"/>
      </w:tblGrid>
      <w:tr w:rsidR="002B03B8" w:rsidTr="00687312">
        <w:tc>
          <w:tcPr>
            <w:tcW w:w="825" w:type="dxa"/>
            <w:vAlign w:val="center"/>
          </w:tcPr>
          <w:p w:rsidR="002B03B8" w:rsidRDefault="002B03B8" w:rsidP="00687312">
            <w:pPr>
              <w:adjustRightInd w:val="0"/>
              <w:snapToGrid w:val="0"/>
              <w:jc w:val="center"/>
              <w:rPr>
                <w:rFonts w:ascii="黑体" w:eastAsia="黑体" w:hAnsi="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序号</w:t>
            </w:r>
          </w:p>
        </w:tc>
        <w:tc>
          <w:tcPr>
            <w:tcW w:w="5123" w:type="dxa"/>
            <w:vAlign w:val="center"/>
          </w:tcPr>
          <w:p w:rsidR="002B03B8" w:rsidRDefault="002B03B8" w:rsidP="00687312">
            <w:pPr>
              <w:adjustRightInd w:val="0"/>
              <w:snapToGrid w:val="0"/>
              <w:jc w:val="center"/>
              <w:rPr>
                <w:rFonts w:ascii="黑体" w:eastAsia="黑体" w:hAnsi="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文件名称</w:t>
            </w:r>
          </w:p>
        </w:tc>
        <w:tc>
          <w:tcPr>
            <w:tcW w:w="2343" w:type="dxa"/>
            <w:vAlign w:val="center"/>
          </w:tcPr>
          <w:p w:rsidR="002B03B8" w:rsidRDefault="002B03B8" w:rsidP="00687312">
            <w:pPr>
              <w:adjustRightInd w:val="0"/>
              <w:snapToGrid w:val="0"/>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文件类型</w:t>
            </w:r>
          </w:p>
        </w:tc>
        <w:tc>
          <w:tcPr>
            <w:tcW w:w="2849" w:type="dxa"/>
            <w:vAlign w:val="center"/>
          </w:tcPr>
          <w:p w:rsidR="002B03B8" w:rsidRDefault="002B03B8" w:rsidP="00687312">
            <w:pPr>
              <w:adjustRightInd w:val="0"/>
              <w:snapToGrid w:val="0"/>
              <w:jc w:val="center"/>
              <w:rPr>
                <w:rFonts w:ascii="黑体" w:eastAsia="黑体" w:hAnsi="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发文字号</w:t>
            </w:r>
          </w:p>
        </w:tc>
        <w:tc>
          <w:tcPr>
            <w:tcW w:w="2494" w:type="dxa"/>
            <w:vAlign w:val="center"/>
          </w:tcPr>
          <w:p w:rsidR="002B03B8" w:rsidRDefault="002B03B8" w:rsidP="00687312">
            <w:pPr>
              <w:adjustRightInd w:val="0"/>
              <w:snapToGrid w:val="0"/>
              <w:jc w:val="center"/>
              <w:rPr>
                <w:rFonts w:ascii="黑体" w:eastAsia="黑体" w:hAnsi="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规范性文件编号</w:t>
            </w:r>
          </w:p>
        </w:tc>
        <w:tc>
          <w:tcPr>
            <w:tcW w:w="1298" w:type="dxa"/>
            <w:vAlign w:val="center"/>
          </w:tcPr>
          <w:p w:rsidR="002B03B8" w:rsidRDefault="002B03B8" w:rsidP="00687312">
            <w:pPr>
              <w:adjustRightInd w:val="0"/>
              <w:snapToGrid w:val="0"/>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备注</w:t>
            </w:r>
          </w:p>
        </w:tc>
      </w:tr>
      <w:tr w:rsidR="002B03B8" w:rsidTr="00687312">
        <w:tc>
          <w:tcPr>
            <w:tcW w:w="825" w:type="dxa"/>
            <w:vAlign w:val="center"/>
          </w:tcPr>
          <w:p w:rsidR="002B03B8" w:rsidRDefault="002B03B8" w:rsidP="00687312">
            <w:pPr>
              <w:widowControl/>
              <w:jc w:val="center"/>
              <w:textAlignment w:val="center"/>
              <w:rPr>
                <w:rFonts w:ascii="方正小标宋简体" w:eastAsia="方正小标宋简体" w:hAnsi="方正小标宋简体" w:cs="方正小标宋简体" w:hint="eastAsia"/>
                <w:color w:val="000000"/>
                <w:spacing w:val="-6"/>
                <w:sz w:val="44"/>
                <w:szCs w:val="44"/>
              </w:rPr>
            </w:pPr>
            <w:r>
              <w:rPr>
                <w:rFonts w:ascii="宋体" w:hAnsi="宋体" w:cs="宋体" w:hint="eastAsia"/>
                <w:color w:val="0000FF"/>
                <w:sz w:val="24"/>
                <w:szCs w:val="24"/>
                <w:lang/>
              </w:rPr>
              <w:t>1</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关于明确储血费等7项临床用血收费项目医保支付比例的通知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中劳社发〔2009〕42号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方正小标宋简体" w:eastAsia="方正小标宋简体" w:hAnsi="方正小标宋简体" w:cs="方正小标宋简体" w:hint="eastAsia"/>
                <w:color w:val="000000"/>
                <w:spacing w:val="-6"/>
                <w:sz w:val="44"/>
                <w:szCs w:val="44"/>
              </w:rPr>
            </w:pPr>
            <w:r>
              <w:rPr>
                <w:rFonts w:ascii="宋体" w:hAnsi="宋体" w:cs="宋体" w:hint="eastAsia"/>
                <w:color w:val="0000FF"/>
                <w:sz w:val="24"/>
                <w:szCs w:val="24"/>
                <w:lang/>
              </w:rPr>
              <w:t>2</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关于非营利性医疗机构部分医用耗材医保支付问题的通知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中劳社发〔2009〕47号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3</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关于调整我市离休等人员住院床位费支付标准的通知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中劳社发〔2009〕78号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4</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印发中山市社会医疗保险特定病种和特殊病种门诊费用报销管理办法的通知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中人社〔2010〕22号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5</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印发中山市基本医疗保险实施细则的通知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中人社〔2010〕23号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6</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关于调整部分医用材料医保报销办法的通知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中人社发〔2011〕163号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7</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关于血友病等2种特定病种门诊医疗费用医保支付范围的通知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中人社发〔2011〕238号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8</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关于一般诊疗费报销比例有关问题的通知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中人社发〔2011〕242号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9</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关于设立丙型肝炎〔限聚乙二醇干扰素治疗〕为独立特殊病种的批复</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中人社〔2012〕72号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lastRenderedPageBreak/>
              <w:t>10</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关于丙型肝炎病种〔限聚乙二醇干扰素治疗〕门诊医疗费用医保支付范围的通知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中人社发〔2012〕220号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11</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印发中山市社会医疗保险个人医疗账户投保商业健康保险管理办法的通知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中人社发〔2012〕230号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12</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印发中山市社会医疗保险异地就医即时结算工作实施方案的通知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中人社发〔2012〕235号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13</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关于我市基本医疗保险各类恶性肿瘤〔放、化疗〕特定病种有关事项的通知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中人社发〔2013〕132号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14</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印发中山市门诊基本医疗保险实施细则的通知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中人社发〔2013〕187号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15</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关于一般诊疗费医保报销比例有关问题的通知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中人社发〔2013〕205号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16</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关于实施中山市职工生育保险有关问题的通知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中人社发〔2015〕356号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17</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关于将肺结核（包括耐多药肺结核）纳入基本医疗保险特定病种范围有关事项的通知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中人社发〔2018〕404号</w:t>
            </w:r>
          </w:p>
        </w:tc>
        <w:tc>
          <w:tcPr>
            <w:tcW w:w="2494"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中人社规字〔2018〕8号</w:t>
            </w: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18</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中山市欺诈骗取医疗保障基金行为举报奖励办法（试行）</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中山医保发〔2019〕15号</w:t>
            </w:r>
          </w:p>
        </w:tc>
        <w:tc>
          <w:tcPr>
            <w:tcW w:w="2494"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中医保规字〔2019〕1号</w:t>
            </w: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19</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中山市社会医疗保险定点零售药店协议管理办法的通知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中山医保发〔2019〕33号</w:t>
            </w:r>
          </w:p>
        </w:tc>
        <w:tc>
          <w:tcPr>
            <w:tcW w:w="2494"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中医保规字〔2019〕2号</w:t>
            </w: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20</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中山市社会医疗保险定点医疗机构协议管理办法的通知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中山医保发〔2019〕34号</w:t>
            </w:r>
          </w:p>
        </w:tc>
        <w:tc>
          <w:tcPr>
            <w:tcW w:w="2494"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中医保规字（2019）3号</w:t>
            </w: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21</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 xml:space="preserve"> 关于完善中山市城乡居民高血压糖尿病门诊用药保障机制的实施意见（试行）</w:t>
            </w:r>
          </w:p>
        </w:tc>
        <w:tc>
          <w:tcPr>
            <w:tcW w:w="2343" w:type="dxa"/>
            <w:vAlign w:val="center"/>
          </w:tcPr>
          <w:p w:rsidR="002B03B8" w:rsidRDefault="002B03B8" w:rsidP="00687312">
            <w:pPr>
              <w:widowControl/>
              <w:jc w:val="left"/>
              <w:textAlignment w:val="center"/>
              <w:rPr>
                <w:rFonts w:ascii="宋体" w:hAnsi="宋体" w:cs="宋体" w:hint="eastAsia"/>
                <w:color w:val="000000"/>
                <w:sz w:val="21"/>
                <w:szCs w:val="21"/>
                <w:lang/>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 xml:space="preserve"> 中山医保发〔2020〕19号</w:t>
            </w:r>
          </w:p>
        </w:tc>
        <w:tc>
          <w:tcPr>
            <w:tcW w:w="2494" w:type="dxa"/>
            <w:vAlign w:val="center"/>
          </w:tcPr>
          <w:p w:rsidR="002B03B8" w:rsidRDefault="002B03B8" w:rsidP="00687312">
            <w:pPr>
              <w:widowControl/>
              <w:jc w:val="left"/>
              <w:textAlignment w:val="center"/>
              <w:rPr>
                <w:rFonts w:ascii="宋体" w:hAnsi="宋体" w:cs="宋体" w:hint="eastAsia"/>
                <w:color w:val="000000"/>
                <w:sz w:val="21"/>
                <w:szCs w:val="21"/>
                <w:lang/>
              </w:rPr>
            </w:pPr>
            <w:r>
              <w:rPr>
                <w:rFonts w:ascii="宋体" w:hAnsi="宋体" w:cs="宋体" w:hint="eastAsia"/>
                <w:color w:val="000000"/>
                <w:sz w:val="21"/>
                <w:szCs w:val="21"/>
                <w:lang/>
              </w:rPr>
              <w:t>中医保规字〔2020〕1号</w:t>
            </w: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22</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关于调整我市补充医疗保险和门诊基本医疗保险缴费基数等事项的通知</w:t>
            </w:r>
          </w:p>
        </w:tc>
        <w:tc>
          <w:tcPr>
            <w:tcW w:w="2343" w:type="dxa"/>
            <w:vAlign w:val="center"/>
          </w:tcPr>
          <w:p w:rsidR="002B03B8" w:rsidRDefault="002B03B8" w:rsidP="00687312">
            <w:pPr>
              <w:widowControl/>
              <w:jc w:val="left"/>
              <w:textAlignment w:val="center"/>
              <w:rPr>
                <w:rFonts w:ascii="宋体" w:hAnsi="宋体" w:cs="宋体" w:hint="eastAsia"/>
                <w:color w:val="000000"/>
                <w:sz w:val="21"/>
                <w:szCs w:val="21"/>
                <w:lang/>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 xml:space="preserve"> 中山医保发〔2020〕21号</w:t>
            </w:r>
          </w:p>
        </w:tc>
        <w:tc>
          <w:tcPr>
            <w:tcW w:w="2494" w:type="dxa"/>
            <w:vAlign w:val="center"/>
          </w:tcPr>
          <w:p w:rsidR="002B03B8" w:rsidRDefault="002B03B8" w:rsidP="00687312">
            <w:pPr>
              <w:widowControl/>
              <w:jc w:val="left"/>
              <w:textAlignment w:val="center"/>
              <w:rPr>
                <w:rFonts w:ascii="宋体" w:hAnsi="宋体" w:cs="宋体" w:hint="eastAsia"/>
                <w:color w:val="000000"/>
                <w:sz w:val="21"/>
                <w:szCs w:val="21"/>
                <w:lang/>
              </w:rPr>
            </w:pPr>
            <w:r>
              <w:rPr>
                <w:rFonts w:ascii="宋体" w:hAnsi="宋体" w:cs="宋体" w:hint="eastAsia"/>
                <w:color w:val="000000"/>
                <w:sz w:val="21"/>
                <w:szCs w:val="21"/>
                <w:lang/>
              </w:rPr>
              <w:t>中医保规字〔2020〕2号</w:t>
            </w: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23</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关于印发中山市社会医疗保险医疗费用结算办法的通</w:t>
            </w:r>
            <w:r>
              <w:rPr>
                <w:rFonts w:ascii="宋体" w:hAnsi="宋体" w:cs="宋体" w:hint="eastAsia"/>
                <w:color w:val="000000"/>
                <w:sz w:val="21"/>
                <w:szCs w:val="21"/>
                <w:lang/>
              </w:rPr>
              <w:lastRenderedPageBreak/>
              <w:t>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lastRenderedPageBreak/>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 xml:space="preserve">中山医保发〔2020〕28号 </w:t>
            </w:r>
          </w:p>
        </w:tc>
        <w:tc>
          <w:tcPr>
            <w:tcW w:w="2494"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中医保规字〔2020</w:t>
            </w:r>
            <w:r>
              <w:rPr>
                <w:rStyle w:val="font31"/>
                <w:sz w:val="21"/>
                <w:szCs w:val="21"/>
                <w:lang/>
              </w:rPr>
              <w:t>〕</w:t>
            </w:r>
            <w:r>
              <w:rPr>
                <w:rFonts w:ascii="宋体" w:hAnsi="宋体" w:cs="宋体" w:hint="eastAsia"/>
                <w:color w:val="000000"/>
                <w:sz w:val="21"/>
                <w:szCs w:val="21"/>
                <w:lang/>
              </w:rPr>
              <w:t>3</w:t>
            </w:r>
            <w:r>
              <w:rPr>
                <w:rStyle w:val="font31"/>
                <w:sz w:val="21"/>
                <w:szCs w:val="21"/>
                <w:lang/>
              </w:rPr>
              <w:t>号</w:t>
            </w: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lastRenderedPageBreak/>
              <w:t>24</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关于印发中山市职工生育保险医疗费用定额结算额度（2020年版）的通知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中山医保发〔2020〕33号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25</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关于印发中山市社会医疗保险住院病种分值库及住院病种诊治编码库（2020 年版）的通知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中山医保发〔2020〕34号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26</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关于执行中山市社会医疗保险定点医药机构服务协议范本的通知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中山医保发〔2020〕37号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r w:rsidR="002B03B8" w:rsidTr="00687312">
        <w:tc>
          <w:tcPr>
            <w:tcW w:w="825" w:type="dxa"/>
            <w:vAlign w:val="center"/>
          </w:tcPr>
          <w:p w:rsidR="002B03B8" w:rsidRDefault="002B03B8" w:rsidP="00687312">
            <w:pPr>
              <w:widowControl/>
              <w:jc w:val="center"/>
              <w:textAlignment w:val="center"/>
              <w:rPr>
                <w:rFonts w:ascii="宋体" w:hAnsi="宋体" w:cs="宋体"/>
                <w:color w:val="000000"/>
                <w:sz w:val="24"/>
                <w:szCs w:val="24"/>
                <w:lang/>
              </w:rPr>
            </w:pPr>
            <w:r>
              <w:rPr>
                <w:rFonts w:ascii="宋体" w:hAnsi="宋体" w:cs="宋体" w:hint="eastAsia"/>
                <w:color w:val="0000FF"/>
                <w:sz w:val="24"/>
                <w:szCs w:val="24"/>
                <w:lang/>
              </w:rPr>
              <w:t>27</w:t>
            </w:r>
          </w:p>
        </w:tc>
        <w:tc>
          <w:tcPr>
            <w:tcW w:w="512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关于中山市社会医疗保险定点医疗机构等级系数的通知</w:t>
            </w:r>
          </w:p>
        </w:tc>
        <w:tc>
          <w:tcPr>
            <w:tcW w:w="2343"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市属各部门文件</w:t>
            </w:r>
          </w:p>
        </w:tc>
        <w:tc>
          <w:tcPr>
            <w:tcW w:w="2849" w:type="dxa"/>
            <w:vAlign w:val="center"/>
          </w:tcPr>
          <w:p w:rsidR="002B03B8" w:rsidRDefault="002B03B8" w:rsidP="00687312">
            <w:pPr>
              <w:widowControl/>
              <w:jc w:val="left"/>
              <w:textAlignment w:val="center"/>
              <w:rPr>
                <w:rFonts w:ascii="宋体" w:hAnsi="宋体" w:cs="宋体" w:hint="eastAsia"/>
                <w:spacing w:val="-6"/>
                <w:sz w:val="21"/>
                <w:szCs w:val="21"/>
              </w:rPr>
            </w:pPr>
            <w:r>
              <w:rPr>
                <w:rFonts w:ascii="宋体" w:hAnsi="宋体" w:cs="宋体" w:hint="eastAsia"/>
                <w:color w:val="000000"/>
                <w:sz w:val="21"/>
                <w:szCs w:val="21"/>
                <w:lang/>
              </w:rPr>
              <w:t>中山医保发〔2020〕40号</w:t>
            </w:r>
          </w:p>
        </w:tc>
        <w:tc>
          <w:tcPr>
            <w:tcW w:w="2494" w:type="dxa"/>
            <w:vAlign w:val="center"/>
          </w:tcPr>
          <w:p w:rsidR="002B03B8" w:rsidRDefault="002B03B8" w:rsidP="00687312">
            <w:pPr>
              <w:jc w:val="left"/>
              <w:rPr>
                <w:rFonts w:ascii="宋体" w:hAnsi="宋体" w:cs="宋体" w:hint="eastAsia"/>
                <w:spacing w:val="-6"/>
                <w:sz w:val="21"/>
                <w:szCs w:val="21"/>
              </w:rPr>
            </w:pPr>
          </w:p>
        </w:tc>
        <w:tc>
          <w:tcPr>
            <w:tcW w:w="1298" w:type="dxa"/>
          </w:tcPr>
          <w:p w:rsidR="002B03B8" w:rsidRDefault="002B03B8" w:rsidP="00687312">
            <w:pPr>
              <w:pStyle w:val="a5"/>
              <w:widowControl/>
              <w:adjustRightInd w:val="0"/>
              <w:snapToGrid w:val="0"/>
              <w:spacing w:before="0" w:beforeAutospacing="0" w:after="0" w:afterAutospacing="0" w:line="574" w:lineRule="exact"/>
              <w:jc w:val="both"/>
              <w:rPr>
                <w:rFonts w:ascii="方正小标宋简体" w:eastAsia="方正小标宋简体" w:hAnsi="方正小标宋简体" w:cs="方正小标宋简体" w:hint="eastAsia"/>
                <w:spacing w:val="-6"/>
                <w:sz w:val="44"/>
                <w:szCs w:val="44"/>
              </w:rPr>
            </w:pPr>
          </w:p>
        </w:tc>
      </w:tr>
    </w:tbl>
    <w:p w:rsidR="002B03B8" w:rsidRDefault="002B03B8" w:rsidP="002B03B8">
      <w:pPr>
        <w:rPr>
          <w:rFonts w:ascii="方正小标宋简体" w:eastAsia="方正小标宋简体" w:hAnsi="方正小标宋简体" w:cs="方正小标宋简体" w:hint="eastAsia"/>
          <w:spacing w:val="-6"/>
          <w:kern w:val="0"/>
          <w:sz w:val="44"/>
          <w:szCs w:val="44"/>
        </w:rPr>
        <w:sectPr w:rsidR="002B03B8">
          <w:pgSz w:w="16838" w:h="11906" w:orient="landscape"/>
          <w:pgMar w:top="1587" w:right="2098" w:bottom="1587" w:left="1417" w:header="851" w:footer="992" w:gutter="0"/>
          <w:cols w:space="720"/>
          <w:docGrid w:type="lines" w:linePitch="312"/>
        </w:sectPr>
      </w:pPr>
    </w:p>
    <w:p w:rsidR="00B07B20" w:rsidRDefault="00B07B20"/>
    <w:sectPr w:rsidR="00B07B20">
      <w:pgSz w:w="11906" w:h="16838"/>
      <w:pgMar w:top="2098"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B20" w:rsidRPr="00E956D6" w:rsidRDefault="00B07B20" w:rsidP="002B03B8">
      <w:pPr>
        <w:rPr>
          <w:rFonts w:ascii="Verdana" w:hAnsi="Verdana"/>
          <w:sz w:val="24"/>
          <w:lang w:eastAsia="en-US"/>
        </w:rPr>
      </w:pPr>
      <w:r>
        <w:separator/>
      </w:r>
    </w:p>
  </w:endnote>
  <w:endnote w:type="continuationSeparator" w:id="1">
    <w:p w:rsidR="00B07B20" w:rsidRPr="00E956D6" w:rsidRDefault="00B07B20" w:rsidP="002B03B8">
      <w:pPr>
        <w:rPr>
          <w:rFonts w:ascii="Verdana" w:hAnsi="Verdana"/>
          <w:sz w:val="24"/>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B20" w:rsidRPr="00E956D6" w:rsidRDefault="00B07B20" w:rsidP="002B03B8">
      <w:pPr>
        <w:rPr>
          <w:rFonts w:ascii="Verdana" w:hAnsi="Verdana"/>
          <w:sz w:val="24"/>
          <w:lang w:eastAsia="en-US"/>
        </w:rPr>
      </w:pPr>
      <w:r>
        <w:separator/>
      </w:r>
    </w:p>
  </w:footnote>
  <w:footnote w:type="continuationSeparator" w:id="1">
    <w:p w:rsidR="00B07B20" w:rsidRPr="00E956D6" w:rsidRDefault="00B07B20" w:rsidP="002B03B8">
      <w:pPr>
        <w:rPr>
          <w:rFonts w:ascii="Verdana" w:hAnsi="Verdana"/>
          <w:sz w:val="24"/>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03B8"/>
    <w:rsid w:val="002B03B8"/>
    <w:rsid w:val="00B07B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3B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03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B03B8"/>
    <w:rPr>
      <w:sz w:val="18"/>
      <w:szCs w:val="18"/>
    </w:rPr>
  </w:style>
  <w:style w:type="paragraph" w:styleId="a4">
    <w:name w:val="footer"/>
    <w:basedOn w:val="a"/>
    <w:link w:val="Char0"/>
    <w:uiPriority w:val="99"/>
    <w:semiHidden/>
    <w:unhideWhenUsed/>
    <w:rsid w:val="002B03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B03B8"/>
    <w:rPr>
      <w:sz w:val="18"/>
      <w:szCs w:val="18"/>
    </w:rPr>
  </w:style>
  <w:style w:type="character" w:customStyle="1" w:styleId="font31">
    <w:name w:val="font31"/>
    <w:basedOn w:val="a0"/>
    <w:qFormat/>
    <w:rsid w:val="002B03B8"/>
    <w:rPr>
      <w:rFonts w:ascii="宋体" w:eastAsia="宋体" w:hAnsi="宋体" w:cs="宋体" w:hint="eastAsia"/>
      <w:snapToGrid/>
      <w:color w:val="000000"/>
      <w:spacing w:val="0"/>
      <w:sz w:val="18"/>
      <w:szCs w:val="18"/>
      <w:u w:val="none"/>
      <w:lang w:eastAsia="en-US"/>
    </w:rPr>
  </w:style>
  <w:style w:type="paragraph" w:styleId="a5">
    <w:name w:val="Normal (Web)"/>
    <w:basedOn w:val="a"/>
    <w:uiPriority w:val="99"/>
    <w:unhideWhenUsed/>
    <w:rsid w:val="002B03B8"/>
    <w:pPr>
      <w:spacing w:before="100" w:beforeAutospacing="1" w:after="100" w:afterAutospacing="1"/>
      <w:jc w:val="left"/>
    </w:pPr>
    <w:rPr>
      <w:kern w:val="0"/>
      <w:sz w:val="24"/>
    </w:rPr>
  </w:style>
  <w:style w:type="paragraph" w:customStyle="1" w:styleId="Char1">
    <w:name w:val="Char"/>
    <w:basedOn w:val="a"/>
    <w:rsid w:val="002B03B8"/>
    <w:pPr>
      <w:widowControl/>
      <w:spacing w:after="160" w:line="240" w:lineRule="exact"/>
      <w:jc w:val="left"/>
    </w:pPr>
    <w:rPr>
      <w:rFonts w:ascii="Verdana" w:hAnsi="Verdana"/>
      <w:sz w:val="24"/>
      <w:lang w:eastAsia="en-US"/>
    </w:rPr>
  </w:style>
  <w:style w:type="table" w:styleId="a6">
    <w:name w:val="Table Grid"/>
    <w:basedOn w:val="a1"/>
    <w:qFormat/>
    <w:rsid w:val="002B03B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2020-10-14T13:40:00Z</dcterms:created>
  <dcterms:modified xsi:type="dcterms:W3CDTF">2020-10-14T13:40:00Z</dcterms:modified>
</cp:coreProperties>
</file>